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3186"/>
      </w:tblGrid>
      <w:tr w:rsidR="00C72BB7" w:rsidRPr="004623F1"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6701FFA8" w:rsidR="00C72BB7" w:rsidRPr="004623F1" w:rsidRDefault="001C6EBD">
            <w:pPr>
              <w:rPr>
                <w:lang w:val="en-GB"/>
              </w:rPr>
            </w:pPr>
            <w:r w:rsidRPr="004623F1">
              <w:rPr>
                <w:b/>
                <w:bCs/>
                <w:lang w:val="en-GB"/>
              </w:rPr>
              <w:t>Session</w:t>
            </w:r>
            <w:r w:rsidR="00E36C50" w:rsidRPr="004623F1">
              <w:rPr>
                <w:b/>
                <w:bCs/>
                <w:lang w:val="en-GB"/>
              </w:rPr>
              <w:t xml:space="preserve"> 1</w:t>
            </w:r>
            <w:r w:rsidR="00C72BB7" w:rsidRPr="004623F1">
              <w:rPr>
                <w:b/>
                <w:bCs/>
                <w:lang w:val="en-GB"/>
              </w:rPr>
              <w:t xml:space="preserve">: </w:t>
            </w:r>
            <w:r w:rsidR="007217EB" w:rsidRPr="004623F1">
              <w:rPr>
                <w:b/>
                <w:bCs/>
                <w:lang w:val="en-GB"/>
              </w:rPr>
              <w:t>Sphere</w:t>
            </w:r>
            <w:r w:rsidR="008B79E7" w:rsidRPr="004623F1">
              <w:rPr>
                <w:b/>
                <w:bCs/>
                <w:lang w:val="en-GB"/>
              </w:rPr>
              <w:t>,</w:t>
            </w:r>
            <w:r w:rsidR="007217EB" w:rsidRPr="004623F1">
              <w:rPr>
                <w:b/>
                <w:bCs/>
                <w:lang w:val="en-GB"/>
              </w:rPr>
              <w:t xml:space="preserve"> Cash and Markets</w:t>
            </w:r>
            <w:r w:rsidR="00C72BB7" w:rsidRPr="004623F1">
              <w:rPr>
                <w:lang w:val="en-GB"/>
              </w:rPr>
              <w:t xml:space="preserve"> </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Pr="004623F1" w:rsidRDefault="00232CFB" w:rsidP="00B9610E">
            <w:pPr>
              <w:jc w:val="center"/>
              <w:rPr>
                <w:b/>
                <w:lang w:val="en-GB"/>
              </w:rPr>
            </w:pPr>
            <w:r w:rsidRPr="004623F1">
              <w:rPr>
                <w:b/>
                <w:lang w:val="en-GB"/>
              </w:rPr>
              <w:t xml:space="preserve">1 </w:t>
            </w:r>
            <w:r w:rsidR="00C72BB7" w:rsidRPr="004623F1">
              <w:rPr>
                <w:b/>
                <w:lang w:val="en-GB"/>
              </w:rPr>
              <w:t>hour</w:t>
            </w:r>
            <w:r w:rsidRPr="004623F1">
              <w:rPr>
                <w:b/>
                <w:lang w:val="en-GB"/>
              </w:rPr>
              <w:t xml:space="preserve"> 30 minutes</w:t>
            </w:r>
          </w:p>
        </w:tc>
      </w:tr>
      <w:tr w:rsidR="007217EB" w:rsidRPr="004623F1"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87723F" w14:textId="42C71736" w:rsidR="007217EB" w:rsidRPr="004623F1" w:rsidRDefault="007217EB" w:rsidP="007217EB">
            <w:pPr>
              <w:rPr>
                <w:lang w:val="en-GB"/>
              </w:rPr>
            </w:pPr>
            <w:r w:rsidRPr="004623F1">
              <w:rPr>
                <w:b/>
                <w:lang w:val="en-GB"/>
              </w:rPr>
              <w:t>Note:</w:t>
            </w:r>
            <w:r w:rsidRPr="004623F1">
              <w:rPr>
                <w:lang w:val="en-GB"/>
              </w:rPr>
              <w:t xml:space="preserve"> This session is </w:t>
            </w:r>
            <w:r w:rsidR="00B722BC" w:rsidRPr="004623F1">
              <w:rPr>
                <w:lang w:val="en-GB"/>
              </w:rPr>
              <w:t>primarily</w:t>
            </w:r>
            <w:r w:rsidRPr="004623F1">
              <w:rPr>
                <w:lang w:val="en-GB"/>
              </w:rPr>
              <w:t xml:space="preserve"> knowledge</w:t>
            </w:r>
            <w:r w:rsidR="0099079E">
              <w:rPr>
                <w:lang w:val="en-GB"/>
              </w:rPr>
              <w:t xml:space="preserve"> </w:t>
            </w:r>
            <w:r w:rsidRPr="004623F1">
              <w:rPr>
                <w:lang w:val="en-GB"/>
              </w:rPr>
              <w:t>based (explaining</w:t>
            </w:r>
            <w:r w:rsidR="00E2734E" w:rsidRPr="004623F1">
              <w:rPr>
                <w:lang w:val="en-GB"/>
              </w:rPr>
              <w:t xml:space="preserve"> cash- and market-based response options</w:t>
            </w:r>
            <w:r w:rsidRPr="004623F1">
              <w:rPr>
                <w:lang w:val="en-GB"/>
              </w:rPr>
              <w:t>) and partially attitude</w:t>
            </w:r>
            <w:r w:rsidR="0099079E">
              <w:rPr>
                <w:lang w:val="en-GB"/>
              </w:rPr>
              <w:t xml:space="preserve"> </w:t>
            </w:r>
            <w:r w:rsidRPr="004623F1">
              <w:rPr>
                <w:lang w:val="en-GB"/>
              </w:rPr>
              <w:t>oriented (heightening awareness of the</w:t>
            </w:r>
            <w:r w:rsidR="00B722BC" w:rsidRPr="004623F1">
              <w:rPr>
                <w:lang w:val="en-GB"/>
              </w:rPr>
              <w:t xml:space="preserve"> potential</w:t>
            </w:r>
            <w:r w:rsidRPr="004623F1">
              <w:rPr>
                <w:lang w:val="en-GB"/>
              </w:rPr>
              <w:t xml:space="preserve"> </w:t>
            </w:r>
            <w:r w:rsidR="00B722BC" w:rsidRPr="004623F1">
              <w:rPr>
                <w:lang w:val="en-GB"/>
              </w:rPr>
              <w:t xml:space="preserve">value of using a </w:t>
            </w:r>
            <w:r w:rsidR="00D06489" w:rsidRPr="004623F1">
              <w:rPr>
                <w:lang w:val="en-GB"/>
              </w:rPr>
              <w:t>cash-based</w:t>
            </w:r>
            <w:r w:rsidR="00B722BC" w:rsidRPr="004623F1">
              <w:rPr>
                <w:lang w:val="en-GB"/>
              </w:rPr>
              <w:t xml:space="preserve"> approach to </w:t>
            </w:r>
            <w:proofErr w:type="gramStart"/>
            <w:r w:rsidR="00B722BC" w:rsidRPr="004623F1">
              <w:rPr>
                <w:lang w:val="en-GB"/>
              </w:rPr>
              <w:t>provid</w:t>
            </w:r>
            <w:r w:rsidR="009A1723">
              <w:rPr>
                <w:lang w:val="en-GB"/>
              </w:rPr>
              <w:t>e</w:t>
            </w:r>
            <w:r w:rsidR="00B722BC" w:rsidRPr="004623F1">
              <w:rPr>
                <w:lang w:val="en-GB"/>
              </w:rPr>
              <w:t xml:space="preserve"> assistance</w:t>
            </w:r>
            <w:proofErr w:type="gramEnd"/>
            <w:r w:rsidRPr="004623F1">
              <w:rPr>
                <w:lang w:val="en-GB"/>
              </w:rPr>
              <w:t xml:space="preserve"> and encouraging the participants to actively assess and analyse the </w:t>
            </w:r>
            <w:r w:rsidR="00B722BC" w:rsidRPr="004623F1">
              <w:rPr>
                <w:lang w:val="en-GB"/>
              </w:rPr>
              <w:t xml:space="preserve">feasibility of such programming in a given </w:t>
            </w:r>
            <w:r w:rsidRPr="004623F1">
              <w:rPr>
                <w:lang w:val="en-GB"/>
              </w:rPr>
              <w:t>emergency response</w:t>
            </w:r>
            <w:r w:rsidR="0099079E">
              <w:rPr>
                <w:lang w:val="en-GB"/>
              </w:rPr>
              <w:t>)</w:t>
            </w:r>
            <w:r w:rsidRPr="004623F1">
              <w:rPr>
                <w:lang w:val="en-GB"/>
              </w:rPr>
              <w:t xml:space="preserve">. It explains and advocates for use </w:t>
            </w:r>
            <w:r w:rsidR="0099079E">
              <w:rPr>
                <w:lang w:val="en-GB"/>
              </w:rPr>
              <w:t xml:space="preserve">of </w:t>
            </w:r>
            <w:r w:rsidR="0099079E" w:rsidRPr="00A06AE1">
              <w:rPr>
                <w:lang w:val="en-GB"/>
              </w:rPr>
              <w:t xml:space="preserve">cash-based assistance </w:t>
            </w:r>
            <w:r w:rsidR="0099079E">
              <w:rPr>
                <w:lang w:val="en-GB"/>
              </w:rPr>
              <w:t>(</w:t>
            </w:r>
            <w:r w:rsidR="00D06489" w:rsidRPr="004623F1">
              <w:rPr>
                <w:lang w:val="en-GB"/>
              </w:rPr>
              <w:t>CBA</w:t>
            </w:r>
            <w:r w:rsidR="0099079E">
              <w:rPr>
                <w:lang w:val="en-GB"/>
              </w:rPr>
              <w:t>)</w:t>
            </w:r>
            <w:r w:rsidR="00D06489" w:rsidRPr="004623F1">
              <w:rPr>
                <w:lang w:val="en-GB"/>
              </w:rPr>
              <w:t xml:space="preserve"> programming</w:t>
            </w:r>
            <w:r w:rsidRPr="004623F1">
              <w:rPr>
                <w:lang w:val="en-GB"/>
              </w:rPr>
              <w:t xml:space="preserve"> in all </w:t>
            </w:r>
            <w:r w:rsidR="00D06489" w:rsidRPr="004623F1">
              <w:rPr>
                <w:lang w:val="en-GB"/>
              </w:rPr>
              <w:t xml:space="preserve">appropriate </w:t>
            </w:r>
            <w:r w:rsidRPr="004623F1">
              <w:rPr>
                <w:lang w:val="en-GB"/>
              </w:rPr>
              <w:t xml:space="preserve">contexts, based on careful analysis of each crisis situation. </w:t>
            </w:r>
            <w:r w:rsidR="0099079E">
              <w:rPr>
                <w:lang w:val="en-GB"/>
              </w:rPr>
              <w:t>It</w:t>
            </w:r>
            <w:r w:rsidR="00E2734E" w:rsidRPr="004623F1">
              <w:rPr>
                <w:lang w:val="en-GB"/>
              </w:rPr>
              <w:t xml:space="preserve"> </w:t>
            </w:r>
            <w:r w:rsidR="00AB63E3" w:rsidRPr="004623F1">
              <w:rPr>
                <w:lang w:val="en-GB"/>
              </w:rPr>
              <w:t>emphasis</w:t>
            </w:r>
            <w:r w:rsidR="0099079E">
              <w:rPr>
                <w:lang w:val="en-GB"/>
              </w:rPr>
              <w:t>es</w:t>
            </w:r>
            <w:r w:rsidR="00AB63E3" w:rsidRPr="004623F1">
              <w:rPr>
                <w:lang w:val="en-GB"/>
              </w:rPr>
              <w:t xml:space="preserve"> </w:t>
            </w:r>
            <w:r w:rsidRPr="004623F1">
              <w:rPr>
                <w:lang w:val="en-GB"/>
              </w:rPr>
              <w:t xml:space="preserve">the importance of market </w:t>
            </w:r>
            <w:proofErr w:type="gramStart"/>
            <w:r w:rsidRPr="004623F1">
              <w:rPr>
                <w:lang w:val="en-GB"/>
              </w:rPr>
              <w:t xml:space="preserve">analysis, </w:t>
            </w:r>
            <w:r w:rsidR="0099079E">
              <w:rPr>
                <w:lang w:val="en-GB"/>
              </w:rPr>
              <w:t>and</w:t>
            </w:r>
            <w:proofErr w:type="gramEnd"/>
            <w:r w:rsidR="0099079E">
              <w:rPr>
                <w:lang w:val="en-GB"/>
              </w:rPr>
              <w:t xml:space="preserve"> </w:t>
            </w:r>
            <w:r w:rsidRPr="004623F1">
              <w:rPr>
                <w:lang w:val="en-GB"/>
              </w:rPr>
              <w:t>consider</w:t>
            </w:r>
            <w:r w:rsidR="00AB63E3" w:rsidRPr="004623F1">
              <w:rPr>
                <w:lang w:val="en-GB"/>
              </w:rPr>
              <w:t>s</w:t>
            </w:r>
            <w:r w:rsidRPr="004623F1">
              <w:rPr>
                <w:lang w:val="en-GB"/>
              </w:rPr>
              <w:t xml:space="preserve"> cash-based systems and supply chain management issues as </w:t>
            </w:r>
            <w:r w:rsidR="00AB63E3" w:rsidRPr="004623F1">
              <w:rPr>
                <w:lang w:val="en-GB"/>
              </w:rPr>
              <w:t>alternative</w:t>
            </w:r>
            <w:r w:rsidR="0099079E">
              <w:rPr>
                <w:lang w:val="en-GB"/>
              </w:rPr>
              <w:t>s</w:t>
            </w:r>
            <w:r w:rsidR="00AB63E3" w:rsidRPr="004623F1">
              <w:rPr>
                <w:lang w:val="en-GB"/>
              </w:rPr>
              <w:t xml:space="preserve"> to an in-kind </w:t>
            </w:r>
            <w:r w:rsidRPr="004623F1">
              <w:rPr>
                <w:lang w:val="en-GB"/>
              </w:rPr>
              <w:t>humanitarian response. The session includes:</w:t>
            </w:r>
          </w:p>
          <w:p w14:paraId="2E36C716" w14:textId="38B31881" w:rsidR="007217EB" w:rsidRPr="004623F1" w:rsidRDefault="007217EB" w:rsidP="00F90606">
            <w:pPr>
              <w:tabs>
                <w:tab w:val="left" w:pos="240"/>
              </w:tabs>
              <w:ind w:left="251" w:hanging="251"/>
              <w:rPr>
                <w:lang w:val="en-GB"/>
              </w:rPr>
            </w:pPr>
            <w:r w:rsidRPr="004623F1">
              <w:rPr>
                <w:lang w:val="en-GB"/>
              </w:rPr>
              <w:t>1.</w:t>
            </w:r>
            <w:r w:rsidR="00F90606">
              <w:rPr>
                <w:lang w:val="en-GB"/>
              </w:rPr>
              <w:tab/>
            </w:r>
            <w:r w:rsidRPr="004623F1">
              <w:rPr>
                <w:b/>
                <w:lang w:val="en-GB"/>
              </w:rPr>
              <w:t>PowerPoint presentation</w:t>
            </w:r>
            <w:r w:rsidRPr="004623F1">
              <w:rPr>
                <w:lang w:val="en-GB"/>
              </w:rPr>
              <w:t xml:space="preserve"> –</w:t>
            </w:r>
            <w:r w:rsidR="00AD626C">
              <w:rPr>
                <w:lang w:val="en-GB"/>
              </w:rPr>
              <w:t xml:space="preserve"> </w:t>
            </w:r>
            <w:r w:rsidRPr="004623F1">
              <w:rPr>
                <w:lang w:val="en-GB"/>
              </w:rPr>
              <w:t>with trainer’s notes in the “Notes View”</w:t>
            </w:r>
            <w:r w:rsidR="0099079E">
              <w:rPr>
                <w:lang w:val="en-GB"/>
              </w:rPr>
              <w:t>, which</w:t>
            </w:r>
            <w:r w:rsidRPr="004623F1">
              <w:rPr>
                <w:lang w:val="en-GB"/>
              </w:rPr>
              <w:t xml:space="preserve"> </w:t>
            </w:r>
            <w:r w:rsidR="00AE320C" w:rsidRPr="004623F1">
              <w:rPr>
                <w:lang w:val="en-GB"/>
              </w:rPr>
              <w:t>e</w:t>
            </w:r>
            <w:r w:rsidRPr="004623F1">
              <w:rPr>
                <w:lang w:val="en-GB"/>
              </w:rPr>
              <w:t>xplain the key themes on the slides</w:t>
            </w:r>
            <w:r w:rsidR="0099079E">
              <w:rPr>
                <w:lang w:val="en-GB"/>
              </w:rPr>
              <w:t>,</w:t>
            </w:r>
            <w:r w:rsidRPr="004623F1">
              <w:rPr>
                <w:lang w:val="en-GB"/>
              </w:rPr>
              <w:t xml:space="preserve"> </w:t>
            </w:r>
            <w:r w:rsidR="00AE320C" w:rsidRPr="004623F1">
              <w:rPr>
                <w:lang w:val="en-GB"/>
              </w:rPr>
              <w:t>and provide instructions for activities and their debriefing</w:t>
            </w:r>
            <w:r w:rsidRPr="004623F1">
              <w:rPr>
                <w:lang w:val="en-GB"/>
              </w:rPr>
              <w:t>.</w:t>
            </w:r>
          </w:p>
          <w:p w14:paraId="55DA55FA" w14:textId="7FCC6548" w:rsidR="00A249F7" w:rsidRPr="004623F1" w:rsidRDefault="007217EB" w:rsidP="00F90606">
            <w:pPr>
              <w:tabs>
                <w:tab w:val="left" w:pos="240"/>
              </w:tabs>
              <w:ind w:left="251" w:hanging="251"/>
              <w:rPr>
                <w:lang w:val="en-GB"/>
              </w:rPr>
            </w:pPr>
            <w:r w:rsidRPr="004623F1">
              <w:rPr>
                <w:lang w:val="en-GB"/>
              </w:rPr>
              <w:t>2.</w:t>
            </w:r>
            <w:r w:rsidR="00F90606">
              <w:rPr>
                <w:lang w:val="en-GB"/>
              </w:rPr>
              <w:tab/>
            </w:r>
            <w:r w:rsidRPr="004623F1">
              <w:rPr>
                <w:b/>
                <w:lang w:val="en-GB"/>
              </w:rPr>
              <w:t>A</w:t>
            </w:r>
            <w:r w:rsidR="000B71BE" w:rsidRPr="004623F1">
              <w:rPr>
                <w:b/>
                <w:lang w:val="en-GB"/>
              </w:rPr>
              <w:t xml:space="preserve"> </w:t>
            </w:r>
            <w:r w:rsidR="00AD626C">
              <w:rPr>
                <w:b/>
                <w:lang w:val="en-GB"/>
              </w:rPr>
              <w:t>r</w:t>
            </w:r>
            <w:r w:rsidR="000B71BE" w:rsidRPr="004623F1">
              <w:rPr>
                <w:b/>
                <w:lang w:val="en-GB"/>
              </w:rPr>
              <w:t xml:space="preserve">ole-play activity </w:t>
            </w:r>
            <w:r w:rsidR="000B71BE" w:rsidRPr="004623F1">
              <w:rPr>
                <w:lang w:val="en-GB"/>
              </w:rPr>
              <w:t xml:space="preserve">to be conducted individually by the participants in which they </w:t>
            </w:r>
            <w:r w:rsidR="00E2734E" w:rsidRPr="004623F1">
              <w:rPr>
                <w:lang w:val="en-GB"/>
              </w:rPr>
              <w:t xml:space="preserve">play earthquake survivors who </w:t>
            </w:r>
            <w:r w:rsidR="000B71BE" w:rsidRPr="004623F1">
              <w:rPr>
                <w:lang w:val="en-GB"/>
              </w:rPr>
              <w:t xml:space="preserve">must budget </w:t>
            </w:r>
            <w:r w:rsidR="00E2734E" w:rsidRPr="004623F1">
              <w:rPr>
                <w:lang w:val="en-GB"/>
              </w:rPr>
              <w:t>for</w:t>
            </w:r>
            <w:r w:rsidR="000B71BE" w:rsidRPr="004623F1">
              <w:rPr>
                <w:lang w:val="en-GB"/>
              </w:rPr>
              <w:t xml:space="preserve"> their </w:t>
            </w:r>
            <w:r w:rsidR="00E2734E" w:rsidRPr="004623F1">
              <w:rPr>
                <w:lang w:val="en-GB"/>
              </w:rPr>
              <w:t>immediate</w:t>
            </w:r>
            <w:r w:rsidR="000B71BE" w:rsidRPr="004623F1">
              <w:rPr>
                <w:lang w:val="en-GB"/>
              </w:rPr>
              <w:t xml:space="preserve"> needs for </w:t>
            </w:r>
            <w:r w:rsidR="00E2734E" w:rsidRPr="004623F1">
              <w:rPr>
                <w:lang w:val="en-GB"/>
              </w:rPr>
              <w:t xml:space="preserve">the next </w:t>
            </w:r>
            <w:r w:rsidR="000B71BE" w:rsidRPr="004623F1">
              <w:rPr>
                <w:lang w:val="en-GB"/>
              </w:rPr>
              <w:t>2 months.</w:t>
            </w:r>
          </w:p>
          <w:p w14:paraId="06805590" w14:textId="49BFED12" w:rsidR="007217EB" w:rsidRPr="004623F1" w:rsidRDefault="00A249F7" w:rsidP="00F90606">
            <w:pPr>
              <w:tabs>
                <w:tab w:val="left" w:pos="240"/>
              </w:tabs>
              <w:ind w:left="251" w:hanging="251"/>
              <w:rPr>
                <w:lang w:val="en-GB"/>
              </w:rPr>
            </w:pPr>
            <w:r w:rsidRPr="004623F1">
              <w:rPr>
                <w:lang w:val="en-GB"/>
              </w:rPr>
              <w:t>3.</w:t>
            </w:r>
            <w:r w:rsidR="00F90606">
              <w:rPr>
                <w:lang w:val="en-GB"/>
              </w:rPr>
              <w:tab/>
            </w:r>
            <w:r w:rsidR="000B71BE" w:rsidRPr="004623F1">
              <w:rPr>
                <w:b/>
                <w:lang w:val="en-GB"/>
              </w:rPr>
              <w:t>A</w:t>
            </w:r>
            <w:r w:rsidR="007217EB" w:rsidRPr="004623F1">
              <w:rPr>
                <w:b/>
                <w:lang w:val="en-GB"/>
              </w:rPr>
              <w:t xml:space="preserve"> small</w:t>
            </w:r>
            <w:r w:rsidR="0099079E">
              <w:rPr>
                <w:b/>
                <w:lang w:val="en-GB"/>
              </w:rPr>
              <w:t>-</w:t>
            </w:r>
            <w:r w:rsidR="007217EB" w:rsidRPr="004623F1">
              <w:rPr>
                <w:b/>
                <w:lang w:val="en-GB"/>
              </w:rPr>
              <w:t>group</w:t>
            </w:r>
            <w:r w:rsidR="007217EB" w:rsidRPr="004623F1">
              <w:rPr>
                <w:lang w:val="en-GB"/>
              </w:rPr>
              <w:t xml:space="preserve"> </w:t>
            </w:r>
            <w:r w:rsidR="007217EB" w:rsidRPr="004623F1">
              <w:rPr>
                <w:b/>
                <w:lang w:val="en-GB"/>
              </w:rPr>
              <w:t>exercise</w:t>
            </w:r>
            <w:r w:rsidR="007217EB" w:rsidRPr="004623F1">
              <w:rPr>
                <w:lang w:val="en-GB"/>
              </w:rPr>
              <w:t xml:space="preserve"> </w:t>
            </w:r>
            <w:r w:rsidR="000B71BE" w:rsidRPr="004623F1">
              <w:rPr>
                <w:lang w:val="en-GB"/>
              </w:rPr>
              <w:t xml:space="preserve">matching </w:t>
            </w:r>
            <w:r w:rsidR="00E2734E" w:rsidRPr="004623F1">
              <w:rPr>
                <w:lang w:val="en-GB"/>
              </w:rPr>
              <w:t>specific examples</w:t>
            </w:r>
            <w:r w:rsidR="000B71BE" w:rsidRPr="004623F1">
              <w:rPr>
                <w:lang w:val="en-GB"/>
              </w:rPr>
              <w:t xml:space="preserve"> of different types</w:t>
            </w:r>
            <w:r w:rsidR="00E2734E" w:rsidRPr="004623F1">
              <w:rPr>
                <w:lang w:val="en-GB"/>
              </w:rPr>
              <w:t xml:space="preserve"> </w:t>
            </w:r>
            <w:r w:rsidR="000B71BE" w:rsidRPr="004623F1">
              <w:rPr>
                <w:lang w:val="en-GB"/>
              </w:rPr>
              <w:t>of CBA programming</w:t>
            </w:r>
            <w:r w:rsidR="00E2734E" w:rsidRPr="004623F1">
              <w:rPr>
                <w:lang w:val="en-GB"/>
              </w:rPr>
              <w:t xml:space="preserve"> to humanitarian needs</w:t>
            </w:r>
            <w:r w:rsidR="007217EB" w:rsidRPr="004623F1">
              <w:rPr>
                <w:lang w:val="en-GB"/>
              </w:rPr>
              <w:t>.</w:t>
            </w:r>
          </w:p>
          <w:p w14:paraId="42B5B2DA" w14:textId="62F6AE11" w:rsidR="003329CB" w:rsidRPr="004623F1" w:rsidRDefault="008A3E1E" w:rsidP="00F90606">
            <w:pPr>
              <w:tabs>
                <w:tab w:val="left" w:pos="240"/>
              </w:tabs>
              <w:ind w:left="247" w:hanging="251"/>
              <w:rPr>
                <w:lang w:val="en-GB"/>
              </w:rPr>
            </w:pPr>
            <w:r w:rsidRPr="004623F1">
              <w:rPr>
                <w:lang w:val="en-GB"/>
              </w:rPr>
              <w:t>4</w:t>
            </w:r>
            <w:r w:rsidR="007217EB" w:rsidRPr="004623F1">
              <w:rPr>
                <w:lang w:val="en-GB"/>
              </w:rPr>
              <w:t>.</w:t>
            </w:r>
            <w:r w:rsidR="00F90606">
              <w:rPr>
                <w:lang w:val="en-GB"/>
              </w:rPr>
              <w:tab/>
            </w:r>
            <w:r w:rsidR="007217EB" w:rsidRPr="004623F1">
              <w:rPr>
                <w:b/>
                <w:lang w:val="en-GB"/>
              </w:rPr>
              <w:t>A short video</w:t>
            </w:r>
            <w:r w:rsidR="007217EB" w:rsidRPr="004623F1">
              <w:rPr>
                <w:lang w:val="en-GB"/>
              </w:rPr>
              <w:t xml:space="preserve"> which </w:t>
            </w:r>
            <w:r w:rsidR="0026204F" w:rsidRPr="004623F1">
              <w:rPr>
                <w:lang w:val="en-GB"/>
              </w:rPr>
              <w:t>illustrates</w:t>
            </w:r>
            <w:r w:rsidR="00E2734E" w:rsidRPr="004623F1">
              <w:rPr>
                <w:lang w:val="en-GB"/>
              </w:rPr>
              <w:t xml:space="preserve"> </w:t>
            </w:r>
            <w:r w:rsidR="0026204F" w:rsidRPr="004623F1">
              <w:rPr>
                <w:lang w:val="en-GB"/>
              </w:rPr>
              <w:t xml:space="preserve">different forms of CBA programming </w:t>
            </w:r>
            <w:r w:rsidR="00A249F7" w:rsidRPr="004623F1">
              <w:rPr>
                <w:lang w:val="en-GB"/>
              </w:rPr>
              <w:t xml:space="preserve">for different groups of people identified in a specific response. </w:t>
            </w:r>
            <w:r w:rsidR="00E2734E" w:rsidRPr="004623F1">
              <w:rPr>
                <w:lang w:val="en-GB"/>
              </w:rPr>
              <w:t>The video d</w:t>
            </w:r>
            <w:r w:rsidR="00A249F7" w:rsidRPr="004623F1">
              <w:rPr>
                <w:lang w:val="en-GB"/>
              </w:rPr>
              <w:t>emonstrat</w:t>
            </w:r>
            <w:r w:rsidR="00E2734E" w:rsidRPr="004623F1">
              <w:rPr>
                <w:lang w:val="en-GB"/>
              </w:rPr>
              <w:t>es</w:t>
            </w:r>
            <w:r w:rsidR="00A249F7" w:rsidRPr="004623F1">
              <w:rPr>
                <w:lang w:val="en-GB"/>
              </w:rPr>
              <w:t xml:space="preserve"> the diversity of CBA programming</w:t>
            </w:r>
            <w:r w:rsidR="00E2734E" w:rsidRPr="004623F1">
              <w:rPr>
                <w:lang w:val="en-GB"/>
              </w:rPr>
              <w:t xml:space="preserve"> options</w:t>
            </w:r>
            <w:r w:rsidR="00A249F7" w:rsidRPr="004623F1">
              <w:rPr>
                <w:lang w:val="en-GB"/>
              </w:rPr>
              <w:t>.</w:t>
            </w:r>
          </w:p>
          <w:p w14:paraId="0E1F9446" w14:textId="66F79255" w:rsidR="003329CB" w:rsidRPr="004623F1" w:rsidRDefault="003329CB" w:rsidP="00A249F7">
            <w:pPr>
              <w:ind w:left="247"/>
              <w:rPr>
                <w:lang w:val="en-GB"/>
              </w:rPr>
            </w:pPr>
          </w:p>
        </w:tc>
        <w:tc>
          <w:tcPr>
            <w:tcW w:w="3186" w:type="dxa"/>
            <w:tcBorders>
              <w:top w:val="single" w:sz="4" w:space="0" w:color="auto"/>
              <w:left w:val="single" w:sz="4" w:space="0" w:color="auto"/>
              <w:bottom w:val="single" w:sz="4" w:space="0" w:color="auto"/>
              <w:right w:val="single" w:sz="4" w:space="0" w:color="auto"/>
            </w:tcBorders>
            <w:hideMark/>
          </w:tcPr>
          <w:p w14:paraId="218943F8" w14:textId="77777777" w:rsidR="007434CD" w:rsidRDefault="007434CD" w:rsidP="007217EB">
            <w:pPr>
              <w:rPr>
                <w:lang w:val="en-GB"/>
              </w:rPr>
            </w:pPr>
          </w:p>
          <w:p w14:paraId="6C87EB16" w14:textId="7921D22F" w:rsidR="007217EB" w:rsidRPr="004623F1" w:rsidRDefault="007217EB" w:rsidP="007217EB">
            <w:pPr>
              <w:rPr>
                <w:lang w:val="en-GB"/>
              </w:rPr>
            </w:pPr>
            <w:r w:rsidRPr="004623F1">
              <w:rPr>
                <w:noProof/>
                <w:lang w:val="en-GB"/>
              </w:rPr>
              <w:drawing>
                <wp:inline distT="0" distB="0" distL="0" distR="0" wp14:anchorId="082D8F3D" wp14:editId="1F50F6B1">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7217EB" w:rsidRPr="004623F1" w14:paraId="38B54FFD"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3F72EF6E" w14:textId="15A474B4" w:rsidR="007217EB" w:rsidRPr="004623F1" w:rsidRDefault="007217EB" w:rsidP="007217EB">
            <w:pPr>
              <w:rPr>
                <w:b/>
                <w:lang w:val="en-GB"/>
              </w:rPr>
            </w:pPr>
            <w:r w:rsidRPr="004623F1">
              <w:rPr>
                <w:b/>
                <w:lang w:val="en-GB"/>
              </w:rPr>
              <w:t xml:space="preserve">Learning </w:t>
            </w:r>
            <w:r w:rsidR="00AD626C">
              <w:rPr>
                <w:b/>
                <w:lang w:val="en-GB"/>
              </w:rPr>
              <w:t>o</w:t>
            </w:r>
            <w:r w:rsidRPr="004623F1">
              <w:rPr>
                <w:b/>
                <w:lang w:val="en-GB"/>
              </w:rPr>
              <w:t xml:space="preserve">bjectives </w:t>
            </w:r>
          </w:p>
          <w:p w14:paraId="37581971" w14:textId="29654CD1" w:rsidR="007217EB" w:rsidRPr="004623F1" w:rsidRDefault="007217EB" w:rsidP="007C21E9">
            <w:pPr>
              <w:ind w:right="183"/>
              <w:rPr>
                <w:rFonts w:cstheme="minorHAnsi"/>
                <w:lang w:val="en-GB"/>
              </w:rPr>
            </w:pPr>
            <w:r w:rsidRPr="004623F1">
              <w:rPr>
                <w:rFonts w:cstheme="minorHAnsi"/>
                <w:lang w:val="en-GB"/>
              </w:rPr>
              <w:t>By the end of this training, the participants will be able to:</w:t>
            </w:r>
          </w:p>
          <w:p w14:paraId="0760E110" w14:textId="61DBFE59" w:rsidR="00A06AE1" w:rsidRPr="00A06AE1" w:rsidRDefault="00A06AE1" w:rsidP="00A06AE1">
            <w:pPr>
              <w:pStyle w:val="ListParagraph"/>
              <w:numPr>
                <w:ilvl w:val="0"/>
                <w:numId w:val="8"/>
              </w:numPr>
              <w:ind w:right="183"/>
              <w:rPr>
                <w:lang w:val="en-GB"/>
              </w:rPr>
            </w:pPr>
            <w:r w:rsidRPr="00A06AE1">
              <w:rPr>
                <w:lang w:val="en-GB"/>
              </w:rPr>
              <w:t>Concisely explain the philosophy of decision-making for CBA vs. in-kind assistance</w:t>
            </w:r>
          </w:p>
          <w:p w14:paraId="2AA6CBCD" w14:textId="77777777" w:rsidR="00A06AE1" w:rsidRPr="00A06AE1" w:rsidRDefault="00A06AE1" w:rsidP="00A06AE1">
            <w:pPr>
              <w:pStyle w:val="ListParagraph"/>
              <w:numPr>
                <w:ilvl w:val="0"/>
                <w:numId w:val="8"/>
              </w:numPr>
              <w:ind w:right="183"/>
              <w:rPr>
                <w:lang w:val="en-GB"/>
              </w:rPr>
            </w:pPr>
            <w:r w:rsidRPr="00A06AE1">
              <w:rPr>
                <w:lang w:val="en-GB"/>
              </w:rPr>
              <w:t xml:space="preserve">Navigate the assessment process required to successfully design a CBA programme </w:t>
            </w:r>
          </w:p>
          <w:p w14:paraId="1DE9376A" w14:textId="77777777" w:rsidR="00022405" w:rsidRPr="007C21E9" w:rsidRDefault="00A06AE1" w:rsidP="00A06AE1">
            <w:pPr>
              <w:pStyle w:val="ListParagraph"/>
              <w:numPr>
                <w:ilvl w:val="0"/>
                <w:numId w:val="8"/>
              </w:numPr>
              <w:ind w:right="183"/>
              <w:rPr>
                <w:lang w:val="en-GB"/>
              </w:rPr>
            </w:pPr>
            <w:r w:rsidRPr="00A06AE1">
              <w:rPr>
                <w:lang w:val="en-GB"/>
              </w:rPr>
              <w:t>Advocate for using CBA programmes</w:t>
            </w:r>
            <w:r w:rsidRPr="00FC1D22">
              <w:rPr>
                <w:rFonts w:eastAsia="Open Sans Regular" w:cs="Calibri"/>
                <w:position w:val="1"/>
                <w:lang w:val="en-GB"/>
              </w:rPr>
              <w:t xml:space="preserve"> where feasible and appropriate</w:t>
            </w:r>
          </w:p>
          <w:p w14:paraId="3378B49A" w14:textId="6AD23933" w:rsidR="007C21E9" w:rsidRPr="004623F1" w:rsidRDefault="007C21E9" w:rsidP="007C21E9">
            <w:pPr>
              <w:pStyle w:val="ListParagraph"/>
              <w:ind w:left="791" w:right="183"/>
              <w:rPr>
                <w:lang w:val="en-GB"/>
              </w:rPr>
            </w:pPr>
          </w:p>
        </w:tc>
      </w:tr>
      <w:tr w:rsidR="007217EB" w:rsidRPr="004623F1"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51D3EFF2" w:rsidR="007217EB" w:rsidRPr="004623F1" w:rsidRDefault="007217EB" w:rsidP="007217EB">
            <w:pPr>
              <w:rPr>
                <w:b/>
                <w:lang w:val="en-GB"/>
              </w:rPr>
            </w:pPr>
            <w:r w:rsidRPr="004623F1">
              <w:rPr>
                <w:b/>
                <w:lang w:val="en-GB"/>
              </w:rPr>
              <w:t xml:space="preserve">Key </w:t>
            </w:r>
            <w:r w:rsidR="00AD626C">
              <w:rPr>
                <w:b/>
                <w:lang w:val="en-GB"/>
              </w:rPr>
              <w:t>m</w:t>
            </w:r>
            <w:r w:rsidRPr="004623F1">
              <w:rPr>
                <w:b/>
                <w:lang w:val="en-GB"/>
              </w:rPr>
              <w:t>essages</w:t>
            </w:r>
          </w:p>
          <w:p w14:paraId="3453E2B8" w14:textId="4FB99604" w:rsidR="007217EB" w:rsidRPr="004623F1" w:rsidRDefault="007217EB" w:rsidP="007217EB">
            <w:pPr>
              <w:rPr>
                <w:lang w:val="en-GB"/>
              </w:rPr>
            </w:pPr>
            <w:r w:rsidRPr="004623F1">
              <w:rPr>
                <w:lang w:val="en-GB"/>
              </w:rPr>
              <w:t>The</w:t>
            </w:r>
            <w:r w:rsidR="00E2734E" w:rsidRPr="004623F1">
              <w:rPr>
                <w:lang w:val="en-GB"/>
              </w:rPr>
              <w:t>r</w:t>
            </w:r>
            <w:r w:rsidRPr="004623F1">
              <w:rPr>
                <w:lang w:val="en-GB"/>
              </w:rPr>
              <w:t>e are</w:t>
            </w:r>
            <w:r w:rsidR="00E2734E" w:rsidRPr="004623F1">
              <w:rPr>
                <w:lang w:val="en-GB"/>
              </w:rPr>
              <w:t xml:space="preserve"> </w:t>
            </w:r>
            <w:r w:rsidR="0099079E">
              <w:rPr>
                <w:lang w:val="en-GB"/>
              </w:rPr>
              <w:t>four</w:t>
            </w:r>
            <w:r w:rsidRPr="004623F1">
              <w:rPr>
                <w:lang w:val="en-GB"/>
              </w:rPr>
              <w:t xml:space="preserve"> key messages of the session that you should highlight. The goal is that participants will absorb and </w:t>
            </w:r>
            <w:r w:rsidR="00F90606" w:rsidRPr="004623F1">
              <w:rPr>
                <w:lang w:val="en-GB"/>
              </w:rPr>
              <w:t xml:space="preserve">be able to </w:t>
            </w:r>
            <w:r w:rsidRPr="004623F1">
              <w:rPr>
                <w:lang w:val="en-GB"/>
              </w:rPr>
              <w:t xml:space="preserve">restate these key messages with colleagues after the training. </w:t>
            </w:r>
          </w:p>
          <w:p w14:paraId="506331A1" w14:textId="77777777" w:rsidR="00A06AE1" w:rsidRPr="00A06AE1" w:rsidRDefault="00A06AE1" w:rsidP="00A06AE1">
            <w:pPr>
              <w:pStyle w:val="ListParagraph"/>
              <w:numPr>
                <w:ilvl w:val="0"/>
                <w:numId w:val="8"/>
              </w:numPr>
              <w:ind w:right="183"/>
              <w:rPr>
                <w:lang w:val="en-GB"/>
              </w:rPr>
            </w:pPr>
            <w:r w:rsidRPr="00A06AE1">
              <w:rPr>
                <w:lang w:val="en-GB"/>
              </w:rPr>
              <w:t>CBA programming is encouraged but not always appropriate.</w:t>
            </w:r>
          </w:p>
          <w:p w14:paraId="0873C289" w14:textId="77777777" w:rsidR="00A06AE1" w:rsidRPr="00A06AE1" w:rsidRDefault="00A06AE1" w:rsidP="00A06AE1">
            <w:pPr>
              <w:pStyle w:val="ListParagraph"/>
              <w:numPr>
                <w:ilvl w:val="0"/>
                <w:numId w:val="8"/>
              </w:numPr>
              <w:ind w:right="183"/>
              <w:rPr>
                <w:lang w:val="en-GB"/>
              </w:rPr>
            </w:pPr>
            <w:r w:rsidRPr="00A06AE1">
              <w:rPr>
                <w:lang w:val="en-GB"/>
              </w:rPr>
              <w:t>There are many different approaches to CBA.</w:t>
            </w:r>
          </w:p>
          <w:p w14:paraId="5BFABB77" w14:textId="77777777" w:rsidR="00A06AE1" w:rsidRPr="00A06AE1" w:rsidRDefault="00A06AE1" w:rsidP="00A06AE1">
            <w:pPr>
              <w:pStyle w:val="ListParagraph"/>
              <w:numPr>
                <w:ilvl w:val="0"/>
                <w:numId w:val="8"/>
              </w:numPr>
              <w:ind w:right="183"/>
              <w:rPr>
                <w:lang w:val="en-GB"/>
              </w:rPr>
            </w:pPr>
            <w:r w:rsidRPr="00A06AE1">
              <w:rPr>
                <w:lang w:val="en-GB"/>
              </w:rPr>
              <w:t xml:space="preserve">Monitoring and evaluation are essential components of any CBA programme, and the programme will need to evolve during the response. </w:t>
            </w:r>
          </w:p>
          <w:p w14:paraId="3CF698D3" w14:textId="77777777" w:rsidR="00A06AE1" w:rsidRPr="00A06AE1" w:rsidRDefault="00A06AE1" w:rsidP="00A06AE1">
            <w:pPr>
              <w:pStyle w:val="ListParagraph"/>
              <w:numPr>
                <w:ilvl w:val="0"/>
                <w:numId w:val="8"/>
              </w:numPr>
              <w:ind w:right="183"/>
              <w:rPr>
                <w:lang w:val="en-GB"/>
              </w:rPr>
            </w:pPr>
            <w:r w:rsidRPr="00A06AE1">
              <w:rPr>
                <w:lang w:val="en-GB"/>
              </w:rPr>
              <w:t>The potential for abuse and misuse of resources in CBA programmes can be significant.</w:t>
            </w:r>
          </w:p>
          <w:p w14:paraId="3944D94B" w14:textId="69338DAB" w:rsidR="003329CB" w:rsidRPr="004623F1" w:rsidRDefault="003329CB" w:rsidP="003329CB">
            <w:pPr>
              <w:ind w:right="183"/>
              <w:rPr>
                <w:lang w:val="en-GB"/>
              </w:rPr>
            </w:pPr>
          </w:p>
        </w:tc>
      </w:tr>
    </w:tbl>
    <w:p w14:paraId="68D97DA5" w14:textId="77777777" w:rsidR="007C21E9" w:rsidRDefault="007C21E9">
      <w:r>
        <w:br w:type="page"/>
      </w:r>
    </w:p>
    <w:tbl>
      <w:tblPr>
        <w:tblStyle w:val="TableGrid"/>
        <w:tblW w:w="0" w:type="auto"/>
        <w:tblInd w:w="0" w:type="dxa"/>
        <w:tblLook w:val="04A0" w:firstRow="1" w:lastRow="0" w:firstColumn="1" w:lastColumn="0" w:noHBand="0" w:noVBand="1"/>
      </w:tblPr>
      <w:tblGrid>
        <w:gridCol w:w="7915"/>
        <w:gridCol w:w="1101"/>
      </w:tblGrid>
      <w:tr w:rsidR="00FF45EA" w:rsidRPr="004623F1" w14:paraId="36E718FB" w14:textId="77777777" w:rsidTr="009573E6">
        <w:trPr>
          <w:trHeight w:val="350"/>
        </w:trPr>
        <w:tc>
          <w:tcPr>
            <w:tcW w:w="7915" w:type="dxa"/>
            <w:tcBorders>
              <w:top w:val="single" w:sz="4" w:space="0" w:color="auto"/>
              <w:left w:val="single" w:sz="4" w:space="0" w:color="auto"/>
              <w:bottom w:val="single" w:sz="4" w:space="0" w:color="auto"/>
              <w:right w:val="single" w:sz="4" w:space="0" w:color="auto"/>
            </w:tcBorders>
          </w:tcPr>
          <w:p w14:paraId="70BA2C46" w14:textId="16FFA7EA" w:rsidR="00FF45EA" w:rsidRPr="004623F1" w:rsidRDefault="00FF45EA" w:rsidP="009573E6">
            <w:pPr>
              <w:spacing w:line="240" w:lineRule="auto"/>
              <w:rPr>
                <w:b/>
                <w:lang w:val="en-GB"/>
              </w:rPr>
            </w:pPr>
            <w:r w:rsidRPr="004623F1">
              <w:rPr>
                <w:b/>
                <w:lang w:val="en-GB"/>
              </w:rPr>
              <w:t xml:space="preserve">Concise </w:t>
            </w:r>
            <w:r w:rsidR="00AD626C" w:rsidRPr="004623F1">
              <w:rPr>
                <w:b/>
                <w:lang w:val="en-GB"/>
              </w:rPr>
              <w:t xml:space="preserve">session plan </w:t>
            </w:r>
            <w:r w:rsidRPr="004623F1">
              <w:rPr>
                <w:b/>
                <w:lang w:val="en-GB"/>
              </w:rPr>
              <w:t>(this is a fast-paced session)</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4623F1" w:rsidRDefault="00FF45EA" w:rsidP="009573E6">
            <w:pPr>
              <w:spacing w:line="240" w:lineRule="auto"/>
              <w:rPr>
                <w:b/>
                <w:lang w:val="en-GB"/>
              </w:rPr>
            </w:pPr>
            <w:r w:rsidRPr="004623F1">
              <w:rPr>
                <w:b/>
                <w:lang w:val="en-GB"/>
              </w:rPr>
              <w:t>Timings</w:t>
            </w:r>
          </w:p>
        </w:tc>
      </w:tr>
      <w:tr w:rsidR="00FF45EA" w:rsidRPr="004623F1" w14:paraId="1FFB11B0" w14:textId="77777777" w:rsidTr="009573E6">
        <w:tc>
          <w:tcPr>
            <w:tcW w:w="7915" w:type="dxa"/>
            <w:tcBorders>
              <w:top w:val="single" w:sz="4" w:space="0" w:color="auto"/>
              <w:left w:val="single" w:sz="4" w:space="0" w:color="auto"/>
              <w:bottom w:val="single" w:sz="4" w:space="0" w:color="auto"/>
              <w:right w:val="single" w:sz="4" w:space="0" w:color="auto"/>
            </w:tcBorders>
          </w:tcPr>
          <w:p w14:paraId="5AB6208F" w14:textId="746A9CF3" w:rsidR="00FF45EA" w:rsidRPr="004623F1" w:rsidRDefault="00FF45EA" w:rsidP="009573E6">
            <w:pPr>
              <w:pStyle w:val="ListParagraph"/>
              <w:numPr>
                <w:ilvl w:val="0"/>
                <w:numId w:val="16"/>
              </w:numPr>
              <w:ind w:left="970"/>
              <w:rPr>
                <w:lang w:val="en-GB"/>
              </w:rPr>
            </w:pPr>
            <w:r w:rsidRPr="004623F1">
              <w:rPr>
                <w:lang w:val="en-GB"/>
              </w:rPr>
              <w:t>Introduction and learning objectives</w:t>
            </w:r>
            <w:r w:rsidR="008A3E1E" w:rsidRPr="004623F1">
              <w:rPr>
                <w:lang w:val="en-GB"/>
              </w:rPr>
              <w:t xml:space="preserve"> and overview (</w:t>
            </w:r>
            <w:r w:rsidR="00A8524D" w:rsidRPr="004623F1">
              <w:rPr>
                <w:lang w:val="en-GB"/>
              </w:rPr>
              <w:t>slide</w:t>
            </w:r>
            <w:r w:rsidR="008A3E1E" w:rsidRPr="004623F1">
              <w:rPr>
                <w:lang w:val="en-GB"/>
              </w:rPr>
              <w:t>s</w:t>
            </w:r>
            <w:r w:rsidR="00A8524D" w:rsidRPr="004623F1">
              <w:rPr>
                <w:lang w:val="en-GB"/>
              </w:rPr>
              <w:t xml:space="preserve"> 1</w:t>
            </w:r>
            <w:r w:rsidR="0099079E" w:rsidRPr="004623F1">
              <w:rPr>
                <w:lang w:val="en-GB"/>
              </w:rPr>
              <w:t>–</w:t>
            </w:r>
            <w:r w:rsidR="00A8524D" w:rsidRPr="004623F1">
              <w:rPr>
                <w:lang w:val="en-GB"/>
              </w:rPr>
              <w:t>5</w:t>
            </w:r>
            <w:r w:rsidR="008A3E1E" w:rsidRPr="004623F1">
              <w:rPr>
                <w:lang w:val="en-GB"/>
              </w:rPr>
              <w:t>)</w:t>
            </w:r>
          </w:p>
        </w:tc>
        <w:tc>
          <w:tcPr>
            <w:tcW w:w="1101" w:type="dxa"/>
            <w:tcBorders>
              <w:top w:val="single" w:sz="4" w:space="0" w:color="auto"/>
              <w:left w:val="single" w:sz="4" w:space="0" w:color="auto"/>
              <w:bottom w:val="single" w:sz="4" w:space="0" w:color="auto"/>
              <w:right w:val="single" w:sz="4" w:space="0" w:color="auto"/>
            </w:tcBorders>
          </w:tcPr>
          <w:p w14:paraId="180C03D0" w14:textId="66D10851" w:rsidR="00FF45EA" w:rsidRPr="004623F1" w:rsidRDefault="008E7B46" w:rsidP="009573E6">
            <w:pPr>
              <w:rPr>
                <w:lang w:val="en-GB"/>
              </w:rPr>
            </w:pPr>
            <w:r>
              <w:rPr>
                <w:lang w:val="en-GB"/>
              </w:rPr>
              <w:t>8</w:t>
            </w:r>
            <w:r w:rsidR="00FF45EA" w:rsidRPr="004623F1">
              <w:rPr>
                <w:lang w:val="en-GB"/>
              </w:rPr>
              <w:t xml:space="preserve"> min</w:t>
            </w:r>
            <w:r w:rsidR="00A8524D" w:rsidRPr="004623F1">
              <w:rPr>
                <w:lang w:val="en-GB"/>
              </w:rPr>
              <w:t>s</w:t>
            </w:r>
          </w:p>
        </w:tc>
      </w:tr>
      <w:tr w:rsidR="00FF45EA" w:rsidRPr="004623F1" w14:paraId="098974C5" w14:textId="77777777" w:rsidTr="009573E6">
        <w:tc>
          <w:tcPr>
            <w:tcW w:w="7915" w:type="dxa"/>
            <w:tcBorders>
              <w:top w:val="single" w:sz="4" w:space="0" w:color="auto"/>
              <w:left w:val="single" w:sz="4" w:space="0" w:color="auto"/>
              <w:bottom w:val="single" w:sz="4" w:space="0" w:color="auto"/>
              <w:right w:val="single" w:sz="4" w:space="0" w:color="auto"/>
            </w:tcBorders>
          </w:tcPr>
          <w:p w14:paraId="7DE25F94" w14:textId="7703A0B2" w:rsidR="00FF45EA" w:rsidRPr="004623F1" w:rsidRDefault="00A8524D" w:rsidP="009573E6">
            <w:pPr>
              <w:pStyle w:val="ListParagraph"/>
              <w:numPr>
                <w:ilvl w:val="0"/>
                <w:numId w:val="16"/>
              </w:numPr>
              <w:ind w:left="970"/>
              <w:rPr>
                <w:lang w:val="en-GB"/>
              </w:rPr>
            </w:pPr>
            <w:r w:rsidRPr="004623F1">
              <w:rPr>
                <w:lang w:val="en-GB"/>
              </w:rPr>
              <w:t xml:space="preserve">Same </w:t>
            </w:r>
            <w:r w:rsidR="0099079E">
              <w:rPr>
                <w:lang w:val="en-GB"/>
              </w:rPr>
              <w:t>d</w:t>
            </w:r>
            <w:r w:rsidRPr="004623F1">
              <w:rPr>
                <w:lang w:val="en-GB"/>
              </w:rPr>
              <w:t xml:space="preserve">isaster, </w:t>
            </w:r>
            <w:r w:rsidR="0099079E">
              <w:rPr>
                <w:lang w:val="en-GB"/>
              </w:rPr>
              <w:t>d</w:t>
            </w:r>
            <w:r w:rsidRPr="004623F1">
              <w:rPr>
                <w:lang w:val="en-GB"/>
              </w:rPr>
              <w:t xml:space="preserve">ifferent </w:t>
            </w:r>
            <w:r w:rsidR="0099079E">
              <w:rPr>
                <w:lang w:val="en-GB"/>
              </w:rPr>
              <w:t>n</w:t>
            </w:r>
            <w:r w:rsidRPr="004623F1">
              <w:rPr>
                <w:lang w:val="en-GB"/>
              </w:rPr>
              <w:t>eeds</w:t>
            </w:r>
            <w:r w:rsidR="00FF45EA" w:rsidRPr="004623F1">
              <w:rPr>
                <w:lang w:val="en-GB"/>
              </w:rPr>
              <w:t xml:space="preserve"> – </w:t>
            </w:r>
            <w:r w:rsidRPr="004623F1">
              <w:rPr>
                <w:lang w:val="en-GB"/>
              </w:rPr>
              <w:t xml:space="preserve">CBA </w:t>
            </w:r>
            <w:r w:rsidR="0099079E">
              <w:rPr>
                <w:lang w:val="en-GB"/>
              </w:rPr>
              <w:t>a</w:t>
            </w:r>
            <w:r w:rsidRPr="004623F1">
              <w:rPr>
                <w:lang w:val="en-GB"/>
              </w:rPr>
              <w:t xml:space="preserve">ctivity 1 </w:t>
            </w:r>
            <w:r w:rsidR="0099079E">
              <w:rPr>
                <w:lang w:val="en-GB"/>
              </w:rPr>
              <w:t>and</w:t>
            </w:r>
            <w:r w:rsidR="0099079E" w:rsidRPr="004623F1" w:rsidDel="0099079E">
              <w:rPr>
                <w:lang w:val="en-GB"/>
              </w:rPr>
              <w:t xml:space="preserve"> </w:t>
            </w:r>
            <w:r w:rsidR="0099079E">
              <w:rPr>
                <w:lang w:val="en-GB"/>
              </w:rPr>
              <w:t>d</w:t>
            </w:r>
            <w:r w:rsidRPr="004623F1">
              <w:rPr>
                <w:lang w:val="en-GB"/>
              </w:rPr>
              <w:t xml:space="preserve">ebrief (6 </w:t>
            </w:r>
            <w:r w:rsidR="0099079E">
              <w:rPr>
                <w:lang w:val="en-GB"/>
              </w:rPr>
              <w:t>and</w:t>
            </w:r>
            <w:r w:rsidRPr="004623F1">
              <w:rPr>
                <w:lang w:val="en-GB"/>
              </w:rPr>
              <w:t xml:space="preserve"> 7)</w:t>
            </w:r>
          </w:p>
        </w:tc>
        <w:tc>
          <w:tcPr>
            <w:tcW w:w="1101" w:type="dxa"/>
            <w:tcBorders>
              <w:top w:val="single" w:sz="4" w:space="0" w:color="auto"/>
              <w:left w:val="single" w:sz="4" w:space="0" w:color="auto"/>
              <w:bottom w:val="single" w:sz="4" w:space="0" w:color="auto"/>
              <w:right w:val="single" w:sz="4" w:space="0" w:color="auto"/>
            </w:tcBorders>
          </w:tcPr>
          <w:p w14:paraId="7079BE61" w14:textId="7248D799" w:rsidR="00FF45EA" w:rsidRPr="004623F1" w:rsidRDefault="00FF45EA" w:rsidP="009573E6">
            <w:pPr>
              <w:rPr>
                <w:lang w:val="en-GB"/>
              </w:rPr>
            </w:pPr>
            <w:r w:rsidRPr="004623F1">
              <w:rPr>
                <w:lang w:val="en-GB"/>
              </w:rPr>
              <w:t>2</w:t>
            </w:r>
            <w:r w:rsidR="00A8524D" w:rsidRPr="004623F1">
              <w:rPr>
                <w:lang w:val="en-GB"/>
              </w:rPr>
              <w:t>5</w:t>
            </w:r>
            <w:r w:rsidRPr="004623F1">
              <w:rPr>
                <w:lang w:val="en-GB"/>
              </w:rPr>
              <w:t xml:space="preserve"> </w:t>
            </w:r>
            <w:r w:rsidR="00A317DB" w:rsidRPr="004623F1">
              <w:rPr>
                <w:lang w:val="en-GB"/>
              </w:rPr>
              <w:t>mins</w:t>
            </w:r>
          </w:p>
        </w:tc>
      </w:tr>
      <w:tr w:rsidR="00FF45EA" w:rsidRPr="004623F1" w14:paraId="5C3732A9" w14:textId="77777777" w:rsidTr="009573E6">
        <w:trPr>
          <w:trHeight w:val="377"/>
        </w:trPr>
        <w:tc>
          <w:tcPr>
            <w:tcW w:w="7915" w:type="dxa"/>
            <w:tcBorders>
              <w:top w:val="single" w:sz="4" w:space="0" w:color="auto"/>
              <w:left w:val="single" w:sz="4" w:space="0" w:color="auto"/>
              <w:bottom w:val="single" w:sz="4" w:space="0" w:color="auto"/>
              <w:right w:val="single" w:sz="4" w:space="0" w:color="auto"/>
            </w:tcBorders>
          </w:tcPr>
          <w:p w14:paraId="795161D6" w14:textId="4CE4A0FE" w:rsidR="00FF45EA" w:rsidRPr="004623F1" w:rsidRDefault="00F92881" w:rsidP="009573E6">
            <w:pPr>
              <w:pStyle w:val="ListParagraph"/>
              <w:numPr>
                <w:ilvl w:val="0"/>
                <w:numId w:val="16"/>
              </w:numPr>
              <w:ind w:left="970"/>
              <w:rPr>
                <w:lang w:val="en-GB"/>
              </w:rPr>
            </w:pPr>
            <w:r w:rsidRPr="004623F1">
              <w:rPr>
                <w:lang w:val="en-GB"/>
              </w:rPr>
              <w:t>CBA programming considerations (8</w:t>
            </w:r>
            <w:r w:rsidR="0099079E" w:rsidRPr="004623F1">
              <w:rPr>
                <w:lang w:val="en-GB"/>
              </w:rPr>
              <w:t>–</w:t>
            </w:r>
            <w:r w:rsidRPr="004623F1">
              <w:rPr>
                <w:lang w:val="en-GB"/>
              </w:rPr>
              <w:t>1</w:t>
            </w:r>
            <w:r w:rsidR="008E7B46">
              <w:rPr>
                <w:lang w:val="en-GB"/>
              </w:rPr>
              <w:t>4</w:t>
            </w:r>
            <w:r w:rsidRPr="004623F1">
              <w:rPr>
                <w:lang w:val="en-GB"/>
              </w:rPr>
              <w:t>)</w:t>
            </w:r>
          </w:p>
        </w:tc>
        <w:tc>
          <w:tcPr>
            <w:tcW w:w="1101" w:type="dxa"/>
            <w:tcBorders>
              <w:top w:val="single" w:sz="4" w:space="0" w:color="auto"/>
              <w:left w:val="single" w:sz="4" w:space="0" w:color="auto"/>
              <w:bottom w:val="single" w:sz="4" w:space="0" w:color="auto"/>
              <w:right w:val="single" w:sz="4" w:space="0" w:color="auto"/>
            </w:tcBorders>
          </w:tcPr>
          <w:p w14:paraId="42233864" w14:textId="29A3545A" w:rsidR="00FF45EA" w:rsidRPr="004623F1" w:rsidRDefault="00DF6FB6" w:rsidP="009573E6">
            <w:pPr>
              <w:rPr>
                <w:lang w:val="en-GB"/>
              </w:rPr>
            </w:pPr>
            <w:r w:rsidRPr="004623F1">
              <w:rPr>
                <w:lang w:val="en-GB"/>
              </w:rPr>
              <w:t>15</w:t>
            </w:r>
            <w:r w:rsidR="00FF45EA" w:rsidRPr="004623F1">
              <w:rPr>
                <w:lang w:val="en-GB"/>
              </w:rPr>
              <w:t xml:space="preserve"> </w:t>
            </w:r>
            <w:r w:rsidR="00A317DB" w:rsidRPr="004623F1">
              <w:rPr>
                <w:lang w:val="en-GB"/>
              </w:rPr>
              <w:t>mins</w:t>
            </w:r>
          </w:p>
        </w:tc>
      </w:tr>
      <w:tr w:rsidR="00FF45EA" w:rsidRPr="004623F1" w14:paraId="16A6869C" w14:textId="77777777" w:rsidTr="009573E6">
        <w:trPr>
          <w:trHeight w:val="377"/>
        </w:trPr>
        <w:tc>
          <w:tcPr>
            <w:tcW w:w="7915" w:type="dxa"/>
            <w:tcBorders>
              <w:top w:val="single" w:sz="4" w:space="0" w:color="auto"/>
              <w:left w:val="single" w:sz="4" w:space="0" w:color="auto"/>
              <w:bottom w:val="single" w:sz="4" w:space="0" w:color="auto"/>
              <w:right w:val="single" w:sz="4" w:space="0" w:color="auto"/>
            </w:tcBorders>
          </w:tcPr>
          <w:p w14:paraId="4C9F7188" w14:textId="6DF024ED" w:rsidR="00FF45EA" w:rsidRPr="004623F1" w:rsidRDefault="00537753" w:rsidP="009573E6">
            <w:pPr>
              <w:pStyle w:val="ListParagraph"/>
              <w:numPr>
                <w:ilvl w:val="0"/>
                <w:numId w:val="16"/>
              </w:numPr>
              <w:ind w:left="970"/>
              <w:rPr>
                <w:lang w:val="en-GB"/>
              </w:rPr>
            </w:pPr>
            <w:r w:rsidRPr="004623F1">
              <w:rPr>
                <w:lang w:val="en-GB"/>
              </w:rPr>
              <w:lastRenderedPageBreak/>
              <w:t xml:space="preserve">The many forms of </w:t>
            </w:r>
            <w:r w:rsidR="0099079E">
              <w:rPr>
                <w:lang w:val="en-GB"/>
              </w:rPr>
              <w:t>CBA</w:t>
            </w:r>
            <w:r w:rsidRPr="004623F1">
              <w:rPr>
                <w:lang w:val="en-GB"/>
              </w:rPr>
              <w:t xml:space="preserve"> – CBA </w:t>
            </w:r>
            <w:r w:rsidR="0099079E">
              <w:rPr>
                <w:lang w:val="en-GB"/>
              </w:rPr>
              <w:t>a</w:t>
            </w:r>
            <w:r w:rsidRPr="004623F1">
              <w:rPr>
                <w:lang w:val="en-GB"/>
              </w:rPr>
              <w:t xml:space="preserve">ctivity 2 </w:t>
            </w:r>
            <w:r w:rsidR="0099079E">
              <w:rPr>
                <w:lang w:val="en-GB"/>
              </w:rPr>
              <w:t>and</w:t>
            </w:r>
            <w:r w:rsidRPr="004623F1">
              <w:rPr>
                <w:lang w:val="en-GB"/>
              </w:rPr>
              <w:t xml:space="preserve"> </w:t>
            </w:r>
            <w:r w:rsidR="0099079E">
              <w:rPr>
                <w:lang w:val="en-GB"/>
              </w:rPr>
              <w:t>d</w:t>
            </w:r>
            <w:r w:rsidRPr="004623F1">
              <w:rPr>
                <w:lang w:val="en-GB"/>
              </w:rPr>
              <w:t>ebrief (1</w:t>
            </w:r>
            <w:r w:rsidR="008E7B46">
              <w:rPr>
                <w:lang w:val="en-GB"/>
              </w:rPr>
              <w:t>5</w:t>
            </w:r>
            <w:r w:rsidRPr="004623F1">
              <w:rPr>
                <w:lang w:val="en-GB"/>
              </w:rPr>
              <w:t xml:space="preserve"> </w:t>
            </w:r>
            <w:r w:rsidR="0099079E">
              <w:rPr>
                <w:lang w:val="en-GB"/>
              </w:rPr>
              <w:t>and</w:t>
            </w:r>
            <w:r w:rsidRPr="004623F1">
              <w:rPr>
                <w:lang w:val="en-GB"/>
              </w:rPr>
              <w:t xml:space="preserve"> 1</w:t>
            </w:r>
            <w:r w:rsidR="008E7B46">
              <w:rPr>
                <w:lang w:val="en-GB"/>
              </w:rPr>
              <w:t>6</w:t>
            </w:r>
            <w:r w:rsidRPr="004623F1">
              <w:rPr>
                <w:lang w:val="en-GB"/>
              </w:rPr>
              <w:t>)</w:t>
            </w:r>
          </w:p>
        </w:tc>
        <w:tc>
          <w:tcPr>
            <w:tcW w:w="1101" w:type="dxa"/>
            <w:tcBorders>
              <w:top w:val="single" w:sz="4" w:space="0" w:color="auto"/>
              <w:left w:val="single" w:sz="4" w:space="0" w:color="auto"/>
              <w:bottom w:val="single" w:sz="4" w:space="0" w:color="auto"/>
              <w:right w:val="single" w:sz="4" w:space="0" w:color="auto"/>
            </w:tcBorders>
          </w:tcPr>
          <w:p w14:paraId="1BD35D14" w14:textId="3FE6A0FE" w:rsidR="00FF45EA" w:rsidRPr="004623F1" w:rsidRDefault="00FF45EA" w:rsidP="009573E6">
            <w:pPr>
              <w:rPr>
                <w:color w:val="FF0000"/>
                <w:lang w:val="en-GB"/>
              </w:rPr>
            </w:pPr>
            <w:r w:rsidRPr="004623F1">
              <w:rPr>
                <w:lang w:val="en-GB"/>
              </w:rPr>
              <w:t xml:space="preserve">15 </w:t>
            </w:r>
            <w:r w:rsidR="00A317DB" w:rsidRPr="004623F1">
              <w:rPr>
                <w:lang w:val="en-GB"/>
              </w:rPr>
              <w:t>mins</w:t>
            </w:r>
          </w:p>
        </w:tc>
      </w:tr>
      <w:tr w:rsidR="00FF45EA" w:rsidRPr="004623F1" w14:paraId="01E2C353" w14:textId="77777777" w:rsidTr="007C21E9">
        <w:trPr>
          <w:trHeight w:val="152"/>
        </w:trPr>
        <w:tc>
          <w:tcPr>
            <w:tcW w:w="7915" w:type="dxa"/>
            <w:tcBorders>
              <w:top w:val="single" w:sz="4" w:space="0" w:color="auto"/>
              <w:left w:val="single" w:sz="4" w:space="0" w:color="auto"/>
              <w:bottom w:val="single" w:sz="4" w:space="0" w:color="auto"/>
              <w:right w:val="single" w:sz="4" w:space="0" w:color="auto"/>
            </w:tcBorders>
          </w:tcPr>
          <w:p w14:paraId="0D86C6F2" w14:textId="7C3B4D92" w:rsidR="00FF45EA" w:rsidRPr="004623F1" w:rsidRDefault="00A317DB" w:rsidP="009573E6">
            <w:pPr>
              <w:pStyle w:val="ListParagraph"/>
              <w:numPr>
                <w:ilvl w:val="0"/>
                <w:numId w:val="16"/>
              </w:numPr>
              <w:ind w:left="970"/>
              <w:rPr>
                <w:lang w:val="en-GB"/>
              </w:rPr>
            </w:pPr>
            <w:r w:rsidRPr="004623F1">
              <w:rPr>
                <w:bCs/>
                <w:lang w:val="en-GB"/>
              </w:rPr>
              <w:t xml:space="preserve">Checklists for </w:t>
            </w:r>
            <w:r w:rsidR="0099079E">
              <w:rPr>
                <w:bCs/>
                <w:lang w:val="en-GB"/>
              </w:rPr>
              <w:t>CBA</w:t>
            </w:r>
            <w:r w:rsidRPr="004623F1">
              <w:rPr>
                <w:bCs/>
                <w:lang w:val="en-GB"/>
              </w:rPr>
              <w:t xml:space="preserve"> </w:t>
            </w:r>
            <w:r w:rsidRPr="004623F1">
              <w:rPr>
                <w:lang w:val="en-GB"/>
              </w:rPr>
              <w:t>(</w:t>
            </w:r>
            <w:r w:rsidR="007D0918">
              <w:rPr>
                <w:lang w:val="en-GB"/>
              </w:rPr>
              <w:t>17</w:t>
            </w:r>
            <w:r w:rsidR="0099079E" w:rsidRPr="004623F1">
              <w:rPr>
                <w:lang w:val="en-GB"/>
              </w:rPr>
              <w:t>–</w:t>
            </w:r>
            <w:r w:rsidR="007D0918">
              <w:rPr>
                <w:lang w:val="en-GB"/>
              </w:rPr>
              <w:t>19</w:t>
            </w:r>
            <w:r w:rsidRPr="004623F1">
              <w:rPr>
                <w:lang w:val="en-GB"/>
              </w:rPr>
              <w:t>)</w:t>
            </w:r>
          </w:p>
        </w:tc>
        <w:tc>
          <w:tcPr>
            <w:tcW w:w="1101" w:type="dxa"/>
            <w:tcBorders>
              <w:top w:val="single" w:sz="4" w:space="0" w:color="auto"/>
              <w:left w:val="single" w:sz="4" w:space="0" w:color="auto"/>
              <w:bottom w:val="single" w:sz="4" w:space="0" w:color="auto"/>
              <w:right w:val="single" w:sz="4" w:space="0" w:color="auto"/>
            </w:tcBorders>
          </w:tcPr>
          <w:p w14:paraId="1BED83B7" w14:textId="5C745C3E" w:rsidR="00FF45EA" w:rsidRPr="004623F1" w:rsidRDefault="008E7B46" w:rsidP="007C21E9">
            <w:pPr>
              <w:rPr>
                <w:lang w:val="en-GB"/>
              </w:rPr>
            </w:pPr>
            <w:r>
              <w:rPr>
                <w:lang w:val="en-GB"/>
              </w:rPr>
              <w:t>7</w:t>
            </w:r>
            <w:r w:rsidR="00FF45EA" w:rsidRPr="004623F1">
              <w:rPr>
                <w:lang w:val="en-GB"/>
              </w:rPr>
              <w:t xml:space="preserve"> </w:t>
            </w:r>
            <w:r w:rsidR="00A317DB" w:rsidRPr="004623F1">
              <w:rPr>
                <w:lang w:val="en-GB"/>
              </w:rPr>
              <w:t>mins</w:t>
            </w:r>
          </w:p>
        </w:tc>
      </w:tr>
      <w:tr w:rsidR="00FF45EA" w:rsidRPr="004623F1" w14:paraId="66A8FEEB" w14:textId="77777777" w:rsidTr="009573E6">
        <w:tc>
          <w:tcPr>
            <w:tcW w:w="7915" w:type="dxa"/>
            <w:tcBorders>
              <w:top w:val="single" w:sz="4" w:space="0" w:color="auto"/>
              <w:left w:val="single" w:sz="4" w:space="0" w:color="auto"/>
              <w:bottom w:val="single" w:sz="4" w:space="0" w:color="auto"/>
              <w:right w:val="single" w:sz="4" w:space="0" w:color="auto"/>
            </w:tcBorders>
          </w:tcPr>
          <w:p w14:paraId="736BF156" w14:textId="17C6C55A" w:rsidR="00FF45EA" w:rsidRPr="004623F1" w:rsidRDefault="00A317DB" w:rsidP="009573E6">
            <w:pPr>
              <w:pStyle w:val="ListParagraph"/>
              <w:numPr>
                <w:ilvl w:val="0"/>
                <w:numId w:val="16"/>
              </w:numPr>
              <w:ind w:left="970"/>
              <w:rPr>
                <w:lang w:val="en-GB"/>
              </w:rPr>
            </w:pPr>
            <w:r w:rsidRPr="004623F1">
              <w:rPr>
                <w:lang w:val="en-GB"/>
              </w:rPr>
              <w:t>CBA program</w:t>
            </w:r>
            <w:r w:rsidR="0099079E">
              <w:rPr>
                <w:lang w:val="en-GB"/>
              </w:rPr>
              <w:t>me</w:t>
            </w:r>
            <w:r w:rsidRPr="004623F1">
              <w:rPr>
                <w:lang w:val="en-GB"/>
              </w:rPr>
              <w:t xml:space="preserve">s from the perspective of the recipients </w:t>
            </w:r>
            <w:r w:rsidR="00FF45EA" w:rsidRPr="004623F1">
              <w:rPr>
                <w:lang w:val="en-GB"/>
              </w:rPr>
              <w:t>(video</w:t>
            </w:r>
            <w:r w:rsidRPr="004623F1">
              <w:rPr>
                <w:lang w:val="en-GB"/>
              </w:rPr>
              <w:t xml:space="preserve"> </w:t>
            </w:r>
            <w:r w:rsidR="0099079E">
              <w:rPr>
                <w:lang w:val="en-GB"/>
              </w:rPr>
              <w:t>and</w:t>
            </w:r>
            <w:r w:rsidRPr="004623F1">
              <w:rPr>
                <w:lang w:val="en-GB"/>
              </w:rPr>
              <w:t xml:space="preserve"> discussion</w:t>
            </w:r>
            <w:r w:rsidR="00FF45EA" w:rsidRPr="004623F1">
              <w:rPr>
                <w:lang w:val="en-GB"/>
              </w:rPr>
              <w:t>)</w:t>
            </w:r>
            <w:r w:rsidR="007D0918">
              <w:rPr>
                <w:lang w:val="en-GB"/>
              </w:rPr>
              <w:t xml:space="preserve"> (20</w:t>
            </w:r>
            <w:r w:rsidR="0099079E" w:rsidRPr="004623F1">
              <w:rPr>
                <w:lang w:val="en-GB"/>
              </w:rPr>
              <w:t>–</w:t>
            </w:r>
            <w:r w:rsidR="007D0918">
              <w:rPr>
                <w:lang w:val="en-GB"/>
              </w:rPr>
              <w:t>22)</w:t>
            </w:r>
          </w:p>
        </w:tc>
        <w:tc>
          <w:tcPr>
            <w:tcW w:w="1101" w:type="dxa"/>
            <w:tcBorders>
              <w:top w:val="single" w:sz="4" w:space="0" w:color="auto"/>
              <w:left w:val="single" w:sz="4" w:space="0" w:color="auto"/>
              <w:bottom w:val="single" w:sz="4" w:space="0" w:color="auto"/>
              <w:right w:val="single" w:sz="4" w:space="0" w:color="auto"/>
            </w:tcBorders>
          </w:tcPr>
          <w:p w14:paraId="0F165434" w14:textId="75DD9E73" w:rsidR="00FF45EA" w:rsidRPr="004623F1" w:rsidRDefault="00DF6FB6" w:rsidP="009573E6">
            <w:pPr>
              <w:rPr>
                <w:lang w:val="en-GB"/>
              </w:rPr>
            </w:pPr>
            <w:r w:rsidRPr="004623F1">
              <w:rPr>
                <w:lang w:val="en-GB"/>
              </w:rPr>
              <w:t>15</w:t>
            </w:r>
            <w:r w:rsidR="00A317DB" w:rsidRPr="004623F1">
              <w:rPr>
                <w:lang w:val="en-GB"/>
              </w:rPr>
              <w:t xml:space="preserve"> mins</w:t>
            </w:r>
          </w:p>
        </w:tc>
      </w:tr>
      <w:tr w:rsidR="00FF45EA" w:rsidRPr="004623F1" w14:paraId="25174E30" w14:textId="77777777" w:rsidTr="009573E6">
        <w:tc>
          <w:tcPr>
            <w:tcW w:w="7915" w:type="dxa"/>
            <w:tcBorders>
              <w:top w:val="single" w:sz="4" w:space="0" w:color="auto"/>
              <w:left w:val="single" w:sz="4" w:space="0" w:color="auto"/>
              <w:bottom w:val="single" w:sz="4" w:space="0" w:color="auto"/>
              <w:right w:val="single" w:sz="4" w:space="0" w:color="auto"/>
            </w:tcBorders>
          </w:tcPr>
          <w:p w14:paraId="7C4867C4" w14:textId="407715C5" w:rsidR="00FF45EA" w:rsidRPr="004623F1" w:rsidRDefault="00FF45EA" w:rsidP="009573E6">
            <w:pPr>
              <w:pStyle w:val="ListParagraph"/>
              <w:numPr>
                <w:ilvl w:val="0"/>
                <w:numId w:val="16"/>
              </w:numPr>
              <w:ind w:left="970"/>
              <w:rPr>
                <w:lang w:val="en-GB"/>
              </w:rPr>
            </w:pPr>
            <w:r w:rsidRPr="004623F1">
              <w:rPr>
                <w:lang w:val="en-GB"/>
              </w:rPr>
              <w:t>Last points and wrap-up</w:t>
            </w:r>
            <w:r w:rsidR="007D0918">
              <w:rPr>
                <w:lang w:val="en-GB"/>
              </w:rPr>
              <w:t xml:space="preserve"> (23</w:t>
            </w:r>
            <w:r w:rsidR="0099079E" w:rsidRPr="004623F1">
              <w:rPr>
                <w:lang w:val="en-GB"/>
              </w:rPr>
              <w:t>–</w:t>
            </w:r>
            <w:r w:rsidR="007D0918">
              <w:rPr>
                <w:lang w:val="en-GB"/>
              </w:rPr>
              <w:t>2</w:t>
            </w:r>
            <w:r w:rsidR="00F90606">
              <w:rPr>
                <w:lang w:val="en-GB"/>
              </w:rPr>
              <w:t>5</w:t>
            </w:r>
            <w:r w:rsidR="007D0918">
              <w:rPr>
                <w:lang w:val="en-GB"/>
              </w:rPr>
              <w:t xml:space="preserve">) </w:t>
            </w:r>
          </w:p>
        </w:tc>
        <w:tc>
          <w:tcPr>
            <w:tcW w:w="1101" w:type="dxa"/>
            <w:tcBorders>
              <w:top w:val="single" w:sz="4" w:space="0" w:color="auto"/>
              <w:left w:val="single" w:sz="4" w:space="0" w:color="auto"/>
              <w:bottom w:val="single" w:sz="4" w:space="0" w:color="auto"/>
              <w:right w:val="single" w:sz="4" w:space="0" w:color="auto"/>
            </w:tcBorders>
          </w:tcPr>
          <w:p w14:paraId="00C1C7B6" w14:textId="7B5ABA27" w:rsidR="00FF45EA" w:rsidRPr="004623F1" w:rsidRDefault="00DF6FB6" w:rsidP="009573E6">
            <w:pPr>
              <w:rPr>
                <w:lang w:val="en-GB"/>
              </w:rPr>
            </w:pPr>
            <w:r w:rsidRPr="004623F1">
              <w:rPr>
                <w:lang w:val="en-GB"/>
              </w:rPr>
              <w:t>5</w:t>
            </w:r>
            <w:r w:rsidR="00A317DB" w:rsidRPr="004623F1">
              <w:rPr>
                <w:lang w:val="en-GB"/>
              </w:rPr>
              <w:t xml:space="preserve"> mins</w:t>
            </w:r>
          </w:p>
        </w:tc>
      </w:tr>
      <w:tr w:rsidR="00FF45EA" w:rsidRPr="004623F1" w14:paraId="69D17258"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0A1F3C57" w14:textId="77777777" w:rsidR="00FF45EA" w:rsidRPr="004623F1" w:rsidRDefault="00FF45EA" w:rsidP="009573E6">
            <w:pPr>
              <w:rPr>
                <w:b/>
                <w:lang w:val="en-GB"/>
              </w:rPr>
            </w:pPr>
            <w:r w:rsidRPr="004623F1">
              <w:rPr>
                <w:lang w:val="en-GB"/>
              </w:rPr>
              <w:br w:type="page"/>
            </w:r>
            <w:r w:rsidRPr="004623F1">
              <w:rPr>
                <w:b/>
                <w:lang w:val="en-GB"/>
              </w:rPr>
              <w:t>Other files you will need</w:t>
            </w:r>
          </w:p>
          <w:p w14:paraId="6B5A9DB9" w14:textId="77777777" w:rsidR="00FF45EA" w:rsidRPr="004623F1" w:rsidRDefault="00FF45EA" w:rsidP="009573E6">
            <w:pPr>
              <w:rPr>
                <w:b/>
                <w:lang w:val="en-GB"/>
              </w:rPr>
            </w:pPr>
          </w:p>
          <w:p w14:paraId="5390A447" w14:textId="78CECE1A" w:rsidR="00FF45EA" w:rsidRDefault="00312B87" w:rsidP="009573E6">
            <w:pPr>
              <w:rPr>
                <w:b/>
                <w:lang w:val="en-GB"/>
              </w:rPr>
            </w:pPr>
            <w:r>
              <w:rPr>
                <w:lang w:val="en-GB"/>
              </w:rPr>
              <w:t xml:space="preserve">To </w:t>
            </w:r>
            <w:r w:rsidRPr="007A0C6B">
              <w:rPr>
                <w:lang w:val="en-GB"/>
              </w:rPr>
              <w:t>make your session logistics easier</w:t>
            </w:r>
            <w:r>
              <w:rPr>
                <w:lang w:val="en-GB"/>
              </w:rPr>
              <w:t>,</w:t>
            </w:r>
            <w:r w:rsidRPr="007A0C6B">
              <w:rPr>
                <w:lang w:val="en-GB"/>
              </w:rPr>
              <w:t xml:space="preserve"> </w:t>
            </w:r>
            <w:r>
              <w:rPr>
                <w:lang w:val="en-GB"/>
              </w:rPr>
              <w:t>print the</w:t>
            </w:r>
            <w:r w:rsidRPr="007A0C6B">
              <w:rPr>
                <w:lang w:val="en-GB"/>
              </w:rPr>
              <w:t xml:space="preserve"> handouts for this session </w:t>
            </w:r>
            <w:r>
              <w:rPr>
                <w:lang w:val="en-GB"/>
              </w:rPr>
              <w:t xml:space="preserve">and </w:t>
            </w:r>
            <w:r w:rsidRPr="007A0C6B">
              <w:rPr>
                <w:lang w:val="en-GB"/>
              </w:rPr>
              <w:t>prepare</w:t>
            </w:r>
            <w:r>
              <w:rPr>
                <w:lang w:val="en-GB"/>
              </w:rPr>
              <w:t xml:space="preserve"> these</w:t>
            </w:r>
            <w:r w:rsidRPr="007A0C6B">
              <w:rPr>
                <w:lang w:val="en-GB"/>
              </w:rPr>
              <w:t xml:space="preserve"> for distribution and your own review ahead of time. </w:t>
            </w:r>
          </w:p>
          <w:p w14:paraId="6D5DDBEB" w14:textId="77777777" w:rsidR="00312B87" w:rsidRPr="004623F1" w:rsidRDefault="00312B87" w:rsidP="009573E6">
            <w:pPr>
              <w:rPr>
                <w:b/>
                <w:lang w:val="en-GB"/>
              </w:rPr>
            </w:pPr>
          </w:p>
          <w:p w14:paraId="1AEF725D" w14:textId="54188A3C" w:rsidR="00A317DB" w:rsidRPr="004623F1" w:rsidRDefault="00FF45EA" w:rsidP="009573E6">
            <w:pPr>
              <w:rPr>
                <w:lang w:val="en-GB"/>
              </w:rPr>
            </w:pPr>
            <w:r w:rsidRPr="004623F1">
              <w:rPr>
                <w:lang w:val="en-GB"/>
              </w:rPr>
              <w:t xml:space="preserve">The </w:t>
            </w:r>
            <w:r w:rsidR="00A317DB" w:rsidRPr="004623F1">
              <w:rPr>
                <w:lang w:val="en-GB"/>
              </w:rPr>
              <w:t xml:space="preserve">individual exercise </w:t>
            </w:r>
            <w:r w:rsidR="003329CB" w:rsidRPr="004623F1">
              <w:rPr>
                <w:b/>
                <w:lang w:val="en-GB"/>
              </w:rPr>
              <w:t xml:space="preserve">STP 17 </w:t>
            </w:r>
            <w:r w:rsidR="00A317DB" w:rsidRPr="004623F1">
              <w:rPr>
                <w:b/>
                <w:lang w:val="en-GB"/>
              </w:rPr>
              <w:t>CBA Activity 1</w:t>
            </w:r>
            <w:r w:rsidR="003329CB" w:rsidRPr="004623F1">
              <w:rPr>
                <w:b/>
                <w:lang w:val="en-GB"/>
              </w:rPr>
              <w:t>.docx</w:t>
            </w:r>
            <w:r w:rsidR="00A317DB" w:rsidRPr="004623F1">
              <w:rPr>
                <w:lang w:val="en-GB"/>
              </w:rPr>
              <w:t xml:space="preserve"> requires a printout of </w:t>
            </w:r>
            <w:r w:rsidR="00312B87">
              <w:rPr>
                <w:lang w:val="en-GB"/>
              </w:rPr>
              <w:t>one</w:t>
            </w:r>
            <w:r w:rsidR="00A317DB" w:rsidRPr="004623F1">
              <w:rPr>
                <w:lang w:val="en-GB"/>
              </w:rPr>
              <w:t xml:space="preserve"> </w:t>
            </w:r>
            <w:r w:rsidR="003329CB" w:rsidRPr="004623F1">
              <w:rPr>
                <w:b/>
                <w:lang w:val="en-GB"/>
              </w:rPr>
              <w:t xml:space="preserve">STP 17 </w:t>
            </w:r>
            <w:r w:rsidR="00A317DB" w:rsidRPr="004623F1">
              <w:rPr>
                <w:b/>
                <w:lang w:val="en-GB"/>
              </w:rPr>
              <w:t>Activity sheet</w:t>
            </w:r>
            <w:r w:rsidR="003329CB" w:rsidRPr="004623F1">
              <w:rPr>
                <w:b/>
                <w:lang w:val="en-GB"/>
              </w:rPr>
              <w:t>.docx</w:t>
            </w:r>
            <w:r w:rsidR="00A317DB" w:rsidRPr="004623F1">
              <w:rPr>
                <w:lang w:val="en-GB"/>
              </w:rPr>
              <w:t xml:space="preserve"> and </w:t>
            </w:r>
            <w:r w:rsidR="00312B87">
              <w:rPr>
                <w:lang w:val="en-GB"/>
              </w:rPr>
              <w:t>one</w:t>
            </w:r>
            <w:r w:rsidR="00A317DB" w:rsidRPr="004623F1">
              <w:rPr>
                <w:lang w:val="en-GB"/>
              </w:rPr>
              <w:t xml:space="preserve"> </w:t>
            </w:r>
            <w:r w:rsidR="003329CB" w:rsidRPr="004623F1">
              <w:rPr>
                <w:b/>
                <w:lang w:val="en-GB"/>
              </w:rPr>
              <w:t xml:space="preserve">STP 17 </w:t>
            </w:r>
            <w:r w:rsidR="00A317DB" w:rsidRPr="004623F1">
              <w:rPr>
                <w:b/>
                <w:lang w:val="en-GB"/>
              </w:rPr>
              <w:t>Answer Sheet</w:t>
            </w:r>
            <w:r w:rsidR="003329CB" w:rsidRPr="004623F1">
              <w:rPr>
                <w:b/>
                <w:lang w:val="en-GB"/>
              </w:rPr>
              <w:t>.docx</w:t>
            </w:r>
            <w:r w:rsidR="00A317DB" w:rsidRPr="004623F1">
              <w:rPr>
                <w:lang w:val="en-GB"/>
              </w:rPr>
              <w:t xml:space="preserve"> </w:t>
            </w:r>
            <w:r w:rsidR="00A317DB" w:rsidRPr="007C21E9">
              <w:rPr>
                <w:i/>
                <w:lang w:val="en-GB"/>
              </w:rPr>
              <w:t>per participant</w:t>
            </w:r>
            <w:r w:rsidR="00A317DB" w:rsidRPr="004623F1">
              <w:rPr>
                <w:lang w:val="en-GB"/>
              </w:rPr>
              <w:t xml:space="preserve">. </w:t>
            </w:r>
            <w:r w:rsidR="00312B87">
              <w:rPr>
                <w:lang w:val="en-GB"/>
              </w:rPr>
              <w:t>P</w:t>
            </w:r>
            <w:r w:rsidR="00A317DB" w:rsidRPr="004623F1">
              <w:rPr>
                <w:lang w:val="en-GB"/>
              </w:rPr>
              <w:t xml:space="preserve">articipant will </w:t>
            </w:r>
            <w:r w:rsidR="00312B87">
              <w:rPr>
                <w:lang w:val="en-GB"/>
              </w:rPr>
              <w:t xml:space="preserve">also </w:t>
            </w:r>
            <w:r w:rsidR="00A317DB" w:rsidRPr="004623F1">
              <w:rPr>
                <w:lang w:val="en-GB"/>
              </w:rPr>
              <w:t xml:space="preserve">need </w:t>
            </w:r>
            <w:r w:rsidR="008C519C" w:rsidRPr="004623F1">
              <w:rPr>
                <w:lang w:val="en-GB"/>
              </w:rPr>
              <w:t>pen</w:t>
            </w:r>
            <w:r w:rsidR="00312B87">
              <w:rPr>
                <w:lang w:val="en-GB"/>
              </w:rPr>
              <w:t>s</w:t>
            </w:r>
            <w:r w:rsidR="00A317DB" w:rsidRPr="004623F1">
              <w:rPr>
                <w:lang w:val="en-GB"/>
              </w:rPr>
              <w:t xml:space="preserve"> and can use a calculator or their phone for addition if they </w:t>
            </w:r>
            <w:r w:rsidR="008C519C" w:rsidRPr="004623F1">
              <w:rPr>
                <w:lang w:val="en-GB"/>
              </w:rPr>
              <w:t>choose</w:t>
            </w:r>
            <w:r w:rsidR="00A317DB" w:rsidRPr="004623F1">
              <w:rPr>
                <w:lang w:val="en-GB"/>
              </w:rPr>
              <w:t xml:space="preserve">. </w:t>
            </w:r>
          </w:p>
          <w:p w14:paraId="38F8B207" w14:textId="77777777" w:rsidR="00E100DA" w:rsidRPr="004623F1" w:rsidRDefault="00E100DA" w:rsidP="00E100DA">
            <w:pPr>
              <w:rPr>
                <w:lang w:val="en-GB"/>
              </w:rPr>
            </w:pPr>
          </w:p>
          <w:p w14:paraId="2E5E1D33" w14:textId="1916A590" w:rsidR="00F90606" w:rsidRDefault="00A317DB" w:rsidP="00F90606">
            <w:pPr>
              <w:rPr>
                <w:lang w:val="en-GB"/>
              </w:rPr>
            </w:pPr>
            <w:r w:rsidRPr="004623F1">
              <w:rPr>
                <w:lang w:val="en-GB"/>
              </w:rPr>
              <w:t xml:space="preserve">The </w:t>
            </w:r>
            <w:r w:rsidR="00312B87">
              <w:rPr>
                <w:lang w:val="en-GB"/>
              </w:rPr>
              <w:t>s</w:t>
            </w:r>
            <w:r w:rsidRPr="004623F1">
              <w:rPr>
                <w:lang w:val="en-GB"/>
              </w:rPr>
              <w:t>mall</w:t>
            </w:r>
            <w:r w:rsidR="00312B87">
              <w:rPr>
                <w:lang w:val="en-GB"/>
              </w:rPr>
              <w:t>-</w:t>
            </w:r>
            <w:r w:rsidRPr="004623F1">
              <w:rPr>
                <w:lang w:val="en-GB"/>
              </w:rPr>
              <w:t xml:space="preserve">group </w:t>
            </w:r>
            <w:r w:rsidR="00E100DA" w:rsidRPr="004623F1">
              <w:rPr>
                <w:lang w:val="en-GB"/>
              </w:rPr>
              <w:t>exercise</w:t>
            </w:r>
            <w:r w:rsidRPr="004623F1">
              <w:rPr>
                <w:lang w:val="en-GB"/>
              </w:rPr>
              <w:t xml:space="preserve"> </w:t>
            </w:r>
            <w:r w:rsidR="003329CB" w:rsidRPr="004623F1">
              <w:rPr>
                <w:b/>
                <w:lang w:val="en-GB"/>
              </w:rPr>
              <w:t xml:space="preserve">STP 17 </w:t>
            </w:r>
            <w:r w:rsidRPr="004623F1">
              <w:rPr>
                <w:b/>
                <w:lang w:val="en-GB"/>
              </w:rPr>
              <w:t>CBA Activity 2</w:t>
            </w:r>
            <w:r w:rsidR="003329CB" w:rsidRPr="004623F1">
              <w:rPr>
                <w:b/>
                <w:lang w:val="en-GB"/>
              </w:rPr>
              <w:t>.docx</w:t>
            </w:r>
            <w:r w:rsidR="00E100DA" w:rsidRPr="004623F1">
              <w:rPr>
                <w:lang w:val="en-GB"/>
              </w:rPr>
              <w:t xml:space="preserve"> will require a little more preparation</w:t>
            </w:r>
            <w:r w:rsidR="008C519C" w:rsidRPr="004623F1">
              <w:rPr>
                <w:lang w:val="en-GB"/>
              </w:rPr>
              <w:t>. E</w:t>
            </w:r>
            <w:r w:rsidR="00E100DA" w:rsidRPr="004623F1">
              <w:rPr>
                <w:lang w:val="en-GB"/>
              </w:rPr>
              <w:t xml:space="preserve">ach table will need an envelope containing all 26 pieces to be matched, as well as an answer sheet (to be distributed </w:t>
            </w:r>
            <w:r w:rsidR="00312B87">
              <w:rPr>
                <w:lang w:val="en-GB"/>
              </w:rPr>
              <w:t>at the end</w:t>
            </w:r>
            <w:r w:rsidR="00E100DA" w:rsidRPr="004623F1">
              <w:rPr>
                <w:lang w:val="en-GB"/>
              </w:rPr>
              <w:t xml:space="preserve"> of the exercise. To prepare the envelopes, print as many copies of the </w:t>
            </w:r>
            <w:r w:rsidR="003329CB" w:rsidRPr="004623F1">
              <w:rPr>
                <w:b/>
                <w:lang w:val="en-GB"/>
              </w:rPr>
              <w:t xml:space="preserve">STP 17 </w:t>
            </w:r>
            <w:r w:rsidR="00E100DA" w:rsidRPr="004623F1">
              <w:rPr>
                <w:b/>
                <w:lang w:val="en-GB"/>
              </w:rPr>
              <w:t>CBA Activity 2</w:t>
            </w:r>
            <w:r w:rsidR="003329CB" w:rsidRPr="004623F1">
              <w:rPr>
                <w:b/>
                <w:lang w:val="en-GB"/>
              </w:rPr>
              <w:t>.docx</w:t>
            </w:r>
            <w:r w:rsidR="00E100DA" w:rsidRPr="004623F1">
              <w:rPr>
                <w:lang w:val="en-GB"/>
              </w:rPr>
              <w:t xml:space="preserve"> file as the number of tables you anticipate for your training. Then, cut out all 13 “type of CBA” strips and all 13 “</w:t>
            </w:r>
            <w:r w:rsidR="00312B87">
              <w:rPr>
                <w:lang w:val="en-GB"/>
              </w:rPr>
              <w:t>e</w:t>
            </w:r>
            <w:r w:rsidR="00E100DA" w:rsidRPr="004623F1">
              <w:rPr>
                <w:lang w:val="en-GB"/>
              </w:rPr>
              <w:t>xample” strips. Place all 26 strips in an envelope</w:t>
            </w:r>
            <w:r w:rsidR="00664310">
              <w:rPr>
                <w:lang w:val="en-GB"/>
              </w:rPr>
              <w:t>;</w:t>
            </w:r>
            <w:r w:rsidR="00E100DA" w:rsidRPr="004623F1">
              <w:rPr>
                <w:lang w:val="en-GB"/>
              </w:rPr>
              <w:t xml:space="preserve"> repeat the process for each table.</w:t>
            </w:r>
          </w:p>
          <w:p w14:paraId="30C0A6F2" w14:textId="768A2FF1" w:rsidR="00F90606" w:rsidRPr="004623F1" w:rsidRDefault="00F90606" w:rsidP="00F90606">
            <w:pPr>
              <w:rPr>
                <w:lang w:val="en-GB"/>
              </w:rPr>
            </w:pPr>
          </w:p>
        </w:tc>
      </w:tr>
      <w:tr w:rsidR="00AD626C" w:rsidRPr="004623F1" w14:paraId="3334DB3A"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0DD72B87" w14:textId="77777777" w:rsidR="00AD626C" w:rsidRDefault="00AD626C" w:rsidP="00AD626C">
            <w:pPr>
              <w:rPr>
                <w:b/>
                <w:lang w:val="en-GB"/>
              </w:rPr>
            </w:pPr>
            <w:r>
              <w:rPr>
                <w:b/>
                <w:lang w:val="en-GB"/>
              </w:rPr>
              <w:t>General norms for all Sphere training sessions</w:t>
            </w:r>
          </w:p>
          <w:p w14:paraId="12AD85A8" w14:textId="77777777" w:rsidR="00AD626C" w:rsidRDefault="00AD626C" w:rsidP="00AD626C">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25ED2692" w14:textId="77777777" w:rsidR="00AD626C" w:rsidRDefault="00AD626C" w:rsidP="00AD626C">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15ED6CC8" w14:textId="77777777" w:rsidR="00AD626C" w:rsidRDefault="00AD626C" w:rsidP="00AD626C">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507301E8" w14:textId="77777777" w:rsidR="00AD626C" w:rsidRDefault="00AD626C" w:rsidP="00AD626C">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671D0589" w14:textId="77777777" w:rsidR="00AD626C" w:rsidRDefault="00AD626C" w:rsidP="00AD626C">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5F6A33F5" w14:textId="77777777" w:rsidR="00AD626C" w:rsidRDefault="00AD626C" w:rsidP="00AD626C">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08581A05" w14:textId="77777777" w:rsidR="00AD626C" w:rsidRDefault="00AD626C" w:rsidP="00AD626C">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36EAE764" w14:textId="77777777" w:rsidR="00AD626C" w:rsidRDefault="00AD626C" w:rsidP="00AD626C">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6CBBBC4B" w14:textId="77777777" w:rsidR="00AD626C" w:rsidRDefault="00AD626C" w:rsidP="00AD626C">
            <w:pPr>
              <w:numPr>
                <w:ilvl w:val="0"/>
                <w:numId w:val="11"/>
              </w:numPr>
              <w:spacing w:line="252" w:lineRule="auto"/>
              <w:ind w:left="700"/>
              <w:rPr>
                <w:bCs/>
                <w:lang w:val="en-GB"/>
              </w:rPr>
            </w:pPr>
            <w:r>
              <w:rPr>
                <w:bCs/>
                <w:lang w:val="en-GB"/>
              </w:rPr>
              <w:t xml:space="preserve">Decide how you will share the responsibilities if you have a co-trainer. </w:t>
            </w:r>
          </w:p>
          <w:p w14:paraId="793388B2" w14:textId="77777777" w:rsidR="00AD626C" w:rsidRDefault="00AD626C" w:rsidP="00AD626C">
            <w:pPr>
              <w:numPr>
                <w:ilvl w:val="0"/>
                <w:numId w:val="11"/>
              </w:numPr>
              <w:spacing w:line="252" w:lineRule="auto"/>
              <w:ind w:left="700"/>
              <w:rPr>
                <w:bCs/>
                <w:lang w:val="en-GB"/>
              </w:rPr>
            </w:pPr>
            <w:r>
              <w:rPr>
                <w:bCs/>
                <w:lang w:val="en-GB"/>
              </w:rPr>
              <w:lastRenderedPageBreak/>
              <w:t>You are encouraged to use the session plans and activities from this package for your topic or to modify and develop your own – as long as the learning objectives are met.</w:t>
            </w:r>
          </w:p>
          <w:p w14:paraId="491013D1" w14:textId="77777777" w:rsidR="00AD626C" w:rsidRDefault="00AD626C" w:rsidP="00AD626C">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bookmarkStart w:id="0" w:name="_GoBack"/>
            <w:bookmarkEnd w:id="0"/>
            <w:r>
              <w:rPr>
                <w:bCs/>
                <w:lang w:val="en-GB"/>
              </w:rPr>
              <w:t>.)</w:t>
            </w:r>
          </w:p>
          <w:p w14:paraId="08D51C36" w14:textId="77777777" w:rsidR="00AD626C" w:rsidRDefault="00AD626C" w:rsidP="00AD626C">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72A7EA94" w14:textId="77777777" w:rsidR="00AD626C" w:rsidRDefault="00AD626C" w:rsidP="00AD626C">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2EDF1AFD" w14:textId="77777777" w:rsidR="00AD626C" w:rsidRDefault="00AD626C" w:rsidP="00AD626C">
            <w:pPr>
              <w:rPr>
                <w:b/>
                <w:lang w:val="en-GB"/>
              </w:rPr>
            </w:pPr>
          </w:p>
          <w:p w14:paraId="401B330D" w14:textId="77777777" w:rsidR="00AD626C" w:rsidRDefault="00AD626C" w:rsidP="00AD626C">
            <w:pPr>
              <w:rPr>
                <w:b/>
                <w:lang w:val="en-GB"/>
              </w:rPr>
            </w:pPr>
            <w:r>
              <w:rPr>
                <w:b/>
                <w:lang w:val="en-GB"/>
              </w:rPr>
              <w:t>Sphere Training Package surveys</w:t>
            </w:r>
          </w:p>
          <w:p w14:paraId="6E825D13" w14:textId="77777777" w:rsidR="00AD626C" w:rsidRDefault="00AD626C" w:rsidP="00AD626C">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1A399C90" w14:textId="77777777" w:rsidR="00AD626C" w:rsidRDefault="00AD626C" w:rsidP="00AD626C">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2F380120" w14:textId="77777777" w:rsidR="00AD626C" w:rsidRDefault="00AD626C" w:rsidP="00AD626C">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1290070A" w14:textId="77777777" w:rsidR="00AD626C" w:rsidRDefault="00AD626C" w:rsidP="00AD626C">
            <w:pPr>
              <w:spacing w:line="252" w:lineRule="auto"/>
              <w:rPr>
                <w:bCs/>
                <w:lang w:val="en-GB"/>
              </w:rPr>
            </w:pPr>
          </w:p>
          <w:p w14:paraId="3A6AB904" w14:textId="77777777" w:rsidR="00AD626C" w:rsidRDefault="00AD626C" w:rsidP="00AD626C">
            <w:pPr>
              <w:spacing w:line="252" w:lineRule="auto"/>
              <w:rPr>
                <w:b/>
                <w:lang w:val="en-GB"/>
              </w:rPr>
            </w:pPr>
            <w:r>
              <w:rPr>
                <w:b/>
                <w:lang w:val="en-GB"/>
              </w:rPr>
              <w:t>Participant feedback</w:t>
            </w:r>
          </w:p>
          <w:p w14:paraId="2B4892A4" w14:textId="77777777" w:rsidR="00AD626C" w:rsidRDefault="00AD626C" w:rsidP="00AD626C">
            <w:pPr>
              <w:pStyle w:val="ListParagraph"/>
              <w:numPr>
                <w:ilvl w:val="0"/>
                <w:numId w:val="20"/>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1A2E5C4C" w14:textId="77777777" w:rsidR="00AD626C" w:rsidRDefault="00AD626C" w:rsidP="00AD626C">
            <w:pPr>
              <w:spacing w:line="252" w:lineRule="auto"/>
              <w:rPr>
                <w:bCs/>
                <w:lang w:val="en-GB"/>
              </w:rPr>
            </w:pPr>
          </w:p>
          <w:p w14:paraId="7F97845B" w14:textId="77777777" w:rsidR="00AD626C" w:rsidRDefault="00AD626C" w:rsidP="00AD626C">
            <w:pPr>
              <w:spacing w:line="252" w:lineRule="auto"/>
              <w:rPr>
                <w:b/>
                <w:lang w:val="en-GB"/>
              </w:rPr>
            </w:pPr>
            <w:r>
              <w:rPr>
                <w:b/>
                <w:lang w:val="en-GB"/>
              </w:rPr>
              <w:t>Sharing a training report</w:t>
            </w:r>
          </w:p>
          <w:p w14:paraId="72BD9276" w14:textId="77777777" w:rsidR="00AD626C" w:rsidRDefault="00AD626C" w:rsidP="00AD626C">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189B0338" w:rsidR="00AD626C" w:rsidRPr="004623F1" w:rsidRDefault="00AD626C" w:rsidP="00AD626C">
            <w:pPr>
              <w:rPr>
                <w:b/>
                <w:lang w:val="en-GB"/>
              </w:rPr>
            </w:pPr>
          </w:p>
        </w:tc>
      </w:tr>
    </w:tbl>
    <w:p w14:paraId="578EBB0F" w14:textId="77777777" w:rsidR="007C21E9" w:rsidRDefault="007C21E9">
      <w:r>
        <w:lastRenderedPageBreak/>
        <w:br w:type="page"/>
      </w:r>
    </w:p>
    <w:tbl>
      <w:tblPr>
        <w:tblStyle w:val="TableGrid"/>
        <w:tblW w:w="0" w:type="auto"/>
        <w:tblInd w:w="0" w:type="dxa"/>
        <w:tblLook w:val="04A0" w:firstRow="1" w:lastRow="0" w:firstColumn="1" w:lastColumn="0" w:noHBand="0" w:noVBand="1"/>
      </w:tblPr>
      <w:tblGrid>
        <w:gridCol w:w="9016"/>
      </w:tblGrid>
      <w:tr w:rsidR="00AD626C" w:rsidRPr="004623F1" w14:paraId="44BDA7B2" w14:textId="77777777" w:rsidTr="009573E6">
        <w:tc>
          <w:tcPr>
            <w:tcW w:w="9016" w:type="dxa"/>
            <w:tcBorders>
              <w:top w:val="single" w:sz="4" w:space="0" w:color="auto"/>
              <w:left w:val="single" w:sz="4" w:space="0" w:color="auto"/>
              <w:bottom w:val="single" w:sz="4" w:space="0" w:color="auto"/>
              <w:right w:val="single" w:sz="4" w:space="0" w:color="auto"/>
            </w:tcBorders>
          </w:tcPr>
          <w:p w14:paraId="0DCB1F88" w14:textId="6138B543" w:rsidR="00AD626C" w:rsidRPr="004623F1" w:rsidRDefault="00AD626C" w:rsidP="00AD626C">
            <w:pPr>
              <w:rPr>
                <w:b/>
                <w:lang w:val="en-GB"/>
              </w:rPr>
            </w:pPr>
            <w:r>
              <w:rPr>
                <w:b/>
                <w:lang w:val="en-GB"/>
              </w:rPr>
              <w:t>T</w:t>
            </w:r>
            <w:r w:rsidRPr="004623F1">
              <w:rPr>
                <w:b/>
                <w:lang w:val="en-GB"/>
              </w:rPr>
              <w:t>ips for local modification</w:t>
            </w:r>
          </w:p>
          <w:p w14:paraId="4485679E" w14:textId="77777777" w:rsidR="00AD626C" w:rsidRPr="004623F1" w:rsidRDefault="00AD626C" w:rsidP="00AD626C">
            <w:pPr>
              <w:rPr>
                <w:lang w:val="en-GB"/>
              </w:rPr>
            </w:pPr>
          </w:p>
          <w:p w14:paraId="05C9445D" w14:textId="75AD96B5" w:rsidR="00AD626C" w:rsidRPr="004623F1" w:rsidRDefault="00AD626C" w:rsidP="00AD626C">
            <w:pPr>
              <w:pStyle w:val="ListParagraph"/>
              <w:numPr>
                <w:ilvl w:val="0"/>
                <w:numId w:val="18"/>
              </w:numPr>
              <w:rPr>
                <w:lang w:val="en-GB"/>
              </w:rPr>
            </w:pPr>
            <w:r w:rsidRPr="004623F1">
              <w:rPr>
                <w:lang w:val="en-GB"/>
              </w:rPr>
              <w:t>If you do not have access to power or equipment to present P</w:t>
            </w:r>
            <w:r>
              <w:rPr>
                <w:lang w:val="en-GB"/>
              </w:rPr>
              <w:t>owerPoint</w:t>
            </w:r>
            <w:r w:rsidRPr="004623F1">
              <w:rPr>
                <w:lang w:val="en-GB"/>
              </w:rPr>
              <w:t xml:space="preserve"> slides, print the slides on A3 paper in advance and conduct the session as a live event. </w:t>
            </w:r>
          </w:p>
          <w:p w14:paraId="726DB8A6" w14:textId="11F563BE" w:rsidR="00AD626C" w:rsidRPr="00402056" w:rsidRDefault="00AD626C" w:rsidP="00AD626C">
            <w:pPr>
              <w:pStyle w:val="ListParagraph"/>
              <w:numPr>
                <w:ilvl w:val="0"/>
                <w:numId w:val="18"/>
              </w:numPr>
              <w:rPr>
                <w:b/>
                <w:lang w:val="en-GB"/>
              </w:rPr>
            </w:pPr>
            <w:r w:rsidRPr="004623F1">
              <w:rPr>
                <w:lang w:val="en-GB"/>
              </w:rPr>
              <w:t>If you cannot play the included video, skip it and ask if there are any particular examples of a CBA program</w:t>
            </w:r>
            <w:r w:rsidR="00312B87">
              <w:rPr>
                <w:lang w:val="en-GB"/>
              </w:rPr>
              <w:t>me</w:t>
            </w:r>
            <w:r w:rsidRPr="004623F1">
              <w:rPr>
                <w:lang w:val="en-GB"/>
              </w:rPr>
              <w:t xml:space="preserve"> in the country in which you are holding your training. Ask </w:t>
            </w:r>
            <w:r w:rsidR="00664310">
              <w:rPr>
                <w:lang w:val="en-GB"/>
              </w:rPr>
              <w:t>participants</w:t>
            </w:r>
            <w:r w:rsidR="00664310" w:rsidRPr="004623F1">
              <w:rPr>
                <w:lang w:val="en-GB"/>
              </w:rPr>
              <w:t xml:space="preserve"> </w:t>
            </w:r>
            <w:r w:rsidRPr="004623F1">
              <w:rPr>
                <w:lang w:val="en-GB"/>
              </w:rPr>
              <w:t>who are familiar with the program</w:t>
            </w:r>
            <w:r w:rsidR="00312B87">
              <w:rPr>
                <w:lang w:val="en-GB"/>
              </w:rPr>
              <w:t>me</w:t>
            </w:r>
            <w:r w:rsidRPr="004623F1">
              <w:rPr>
                <w:lang w:val="en-GB"/>
              </w:rPr>
              <w:t xml:space="preserve"> to present it as a micro</w:t>
            </w:r>
            <w:r w:rsidR="00312B87">
              <w:rPr>
                <w:lang w:val="en-GB"/>
              </w:rPr>
              <w:t xml:space="preserve"> </w:t>
            </w:r>
            <w:r w:rsidRPr="004623F1">
              <w:rPr>
                <w:lang w:val="en-GB"/>
              </w:rPr>
              <w:t xml:space="preserve">case study and go through the discussion questions on slide 26. Note that a live presentation will take longer than the video so you will need to adjust session length accordingly. </w:t>
            </w:r>
          </w:p>
          <w:p w14:paraId="15504D99" w14:textId="78085339" w:rsidR="00AD626C" w:rsidRPr="004623F1" w:rsidRDefault="00AD626C" w:rsidP="00AD626C">
            <w:pPr>
              <w:pStyle w:val="ListParagraph"/>
              <w:rPr>
                <w:b/>
                <w:lang w:val="en-GB"/>
              </w:rPr>
            </w:pPr>
          </w:p>
        </w:tc>
      </w:tr>
    </w:tbl>
    <w:p w14:paraId="594D5E75" w14:textId="77777777" w:rsidR="00232CFB" w:rsidRDefault="00232CFB" w:rsidP="00FF45EA"/>
    <w:sectPr w:rsidR="00232CFB" w:rsidSect="00C72BB7">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1160E" w14:textId="77777777" w:rsidR="004F1D98" w:rsidRDefault="004F1D98" w:rsidP="009F2306">
      <w:pPr>
        <w:spacing w:after="0" w:line="240" w:lineRule="auto"/>
      </w:pPr>
      <w:r>
        <w:separator/>
      </w:r>
    </w:p>
  </w:endnote>
  <w:endnote w:type="continuationSeparator" w:id="0">
    <w:p w14:paraId="201786EB" w14:textId="77777777" w:rsidR="004F1D98" w:rsidRDefault="004F1D98"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505D8" w14:textId="77777777" w:rsidR="008B79E7" w:rsidRDefault="008B79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F1517" w14:textId="77777777" w:rsidR="008B79E7" w:rsidRDefault="008B79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ACC54" w14:textId="77777777" w:rsidR="004F1D98" w:rsidRDefault="004F1D98" w:rsidP="009F2306">
      <w:pPr>
        <w:spacing w:after="0" w:line="240" w:lineRule="auto"/>
      </w:pPr>
      <w:r>
        <w:separator/>
      </w:r>
    </w:p>
  </w:footnote>
  <w:footnote w:type="continuationSeparator" w:id="0">
    <w:p w14:paraId="0A7473CC" w14:textId="77777777" w:rsidR="004F1D98" w:rsidRDefault="004F1D98"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E784D" w14:textId="77777777" w:rsidR="008B79E7" w:rsidRDefault="008B79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2FEE0BCE"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t>Sphere Training Package – Sessio</w:t>
    </w:r>
    <w:r w:rsidR="00297F18">
      <w:t>n</w:t>
    </w:r>
    <w:r>
      <w:t xml:space="preserve"> </w:t>
    </w:r>
    <w:r w:rsidR="007217EB">
      <w:t>17</w:t>
    </w:r>
    <w:r>
      <w:t xml:space="preserve"> </w:t>
    </w:r>
    <w:r w:rsidR="007217EB">
      <w:t>–</w:t>
    </w:r>
    <w:r>
      <w:t xml:space="preserve"> </w:t>
    </w:r>
    <w:r w:rsidR="007217EB">
      <w:t>Sphere</w:t>
    </w:r>
    <w:r w:rsidR="008B79E7">
      <w:t>,</w:t>
    </w:r>
    <w:r w:rsidR="007217EB">
      <w:t xml:space="preserve"> Cash </w:t>
    </w:r>
    <w:r w:rsidR="008B79E7">
      <w:t>and</w:t>
    </w:r>
    <w:r w:rsidR="007217EB">
      <w:t xml:space="preserve"> Markets</w:t>
    </w:r>
  </w:p>
  <w:p w14:paraId="04454F13" w14:textId="77777777" w:rsidR="004650C3" w:rsidRDefault="004650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39E83" w14:textId="77777777" w:rsidR="008B79E7" w:rsidRDefault="008B79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7"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1"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4"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5"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7"/>
  </w:num>
  <w:num w:numId="7">
    <w:abstractNumId w:val="4"/>
  </w:num>
  <w:num w:numId="8">
    <w:abstractNumId w:val="10"/>
  </w:num>
  <w:num w:numId="9">
    <w:abstractNumId w:val="15"/>
  </w:num>
  <w:num w:numId="10">
    <w:abstractNumId w:val="13"/>
  </w:num>
  <w:num w:numId="11">
    <w:abstractNumId w:val="14"/>
  </w:num>
  <w:num w:numId="12">
    <w:abstractNumId w:val="14"/>
  </w:num>
  <w:num w:numId="13">
    <w:abstractNumId w:val="2"/>
  </w:num>
  <w:num w:numId="14">
    <w:abstractNumId w:val="8"/>
  </w:num>
  <w:num w:numId="15">
    <w:abstractNumId w:val="6"/>
  </w:num>
  <w:num w:numId="16">
    <w:abstractNumId w:val="9"/>
  </w:num>
  <w:num w:numId="17">
    <w:abstractNumId w:val="16"/>
  </w:num>
  <w:num w:numId="18">
    <w:abstractNumId w:val="5"/>
  </w:num>
  <w:num w:numId="19">
    <w:abstractNumId w:val="14"/>
  </w:num>
  <w:num w:numId="20">
    <w:abstractNumId w:val="1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22405"/>
    <w:rsid w:val="000B71BE"/>
    <w:rsid w:val="000D7A20"/>
    <w:rsid w:val="001011C2"/>
    <w:rsid w:val="001374BF"/>
    <w:rsid w:val="001A59AE"/>
    <w:rsid w:val="001C4533"/>
    <w:rsid w:val="001C6EBD"/>
    <w:rsid w:val="00232CFB"/>
    <w:rsid w:val="00244E9D"/>
    <w:rsid w:val="0026204F"/>
    <w:rsid w:val="00287474"/>
    <w:rsid w:val="00297F18"/>
    <w:rsid w:val="0030545E"/>
    <w:rsid w:val="00312B87"/>
    <w:rsid w:val="00327B50"/>
    <w:rsid w:val="00330290"/>
    <w:rsid w:val="003329CB"/>
    <w:rsid w:val="00336741"/>
    <w:rsid w:val="003907F4"/>
    <w:rsid w:val="003C40EB"/>
    <w:rsid w:val="003E6061"/>
    <w:rsid w:val="003F0870"/>
    <w:rsid w:val="00402056"/>
    <w:rsid w:val="004023C2"/>
    <w:rsid w:val="004623F1"/>
    <w:rsid w:val="004650C3"/>
    <w:rsid w:val="00494258"/>
    <w:rsid w:val="004B5F46"/>
    <w:rsid w:val="004F1D98"/>
    <w:rsid w:val="00537753"/>
    <w:rsid w:val="00634BF2"/>
    <w:rsid w:val="00664310"/>
    <w:rsid w:val="006A14CD"/>
    <w:rsid w:val="006D58CF"/>
    <w:rsid w:val="006E6F05"/>
    <w:rsid w:val="007217EB"/>
    <w:rsid w:val="007379D9"/>
    <w:rsid w:val="007434CD"/>
    <w:rsid w:val="00756AE5"/>
    <w:rsid w:val="00767BF0"/>
    <w:rsid w:val="007A6648"/>
    <w:rsid w:val="007C21E9"/>
    <w:rsid w:val="007D0918"/>
    <w:rsid w:val="008119FA"/>
    <w:rsid w:val="00827CD3"/>
    <w:rsid w:val="008618BA"/>
    <w:rsid w:val="00876819"/>
    <w:rsid w:val="008919CC"/>
    <w:rsid w:val="008949C5"/>
    <w:rsid w:val="008A3E1E"/>
    <w:rsid w:val="008B79E7"/>
    <w:rsid w:val="008C519C"/>
    <w:rsid w:val="008D2457"/>
    <w:rsid w:val="008D6174"/>
    <w:rsid w:val="008E7B46"/>
    <w:rsid w:val="009507B6"/>
    <w:rsid w:val="0099079E"/>
    <w:rsid w:val="009938DD"/>
    <w:rsid w:val="009A1723"/>
    <w:rsid w:val="009F2306"/>
    <w:rsid w:val="00A0170B"/>
    <w:rsid w:val="00A06AE1"/>
    <w:rsid w:val="00A07B8C"/>
    <w:rsid w:val="00A249F7"/>
    <w:rsid w:val="00A317DB"/>
    <w:rsid w:val="00A353A7"/>
    <w:rsid w:val="00A46EE1"/>
    <w:rsid w:val="00A539E2"/>
    <w:rsid w:val="00A8524D"/>
    <w:rsid w:val="00AA699A"/>
    <w:rsid w:val="00AB4AC5"/>
    <w:rsid w:val="00AB63E3"/>
    <w:rsid w:val="00AD626C"/>
    <w:rsid w:val="00AE320C"/>
    <w:rsid w:val="00AF374E"/>
    <w:rsid w:val="00B24A55"/>
    <w:rsid w:val="00B33236"/>
    <w:rsid w:val="00B722BC"/>
    <w:rsid w:val="00B9610E"/>
    <w:rsid w:val="00BE70E7"/>
    <w:rsid w:val="00C72BB7"/>
    <w:rsid w:val="00C815F9"/>
    <w:rsid w:val="00C82511"/>
    <w:rsid w:val="00CD7BEB"/>
    <w:rsid w:val="00D06489"/>
    <w:rsid w:val="00DF6FB6"/>
    <w:rsid w:val="00E100DA"/>
    <w:rsid w:val="00E2734E"/>
    <w:rsid w:val="00E36C50"/>
    <w:rsid w:val="00F0412D"/>
    <w:rsid w:val="00F1200F"/>
    <w:rsid w:val="00F15619"/>
    <w:rsid w:val="00F90606"/>
    <w:rsid w:val="00F92881"/>
    <w:rsid w:val="00FC19EA"/>
    <w:rsid w:val="00FF45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character" w:styleId="Hyperlink">
    <w:name w:val="Hyperlink"/>
    <w:basedOn w:val="DefaultParagraphFont"/>
    <w:uiPriority w:val="99"/>
    <w:unhideWhenUsed/>
    <w:rsid w:val="00327B50"/>
    <w:rPr>
      <w:color w:val="0563C1" w:themeColor="hyperlink"/>
      <w:u w:val="single"/>
    </w:rPr>
  </w:style>
  <w:style w:type="paragraph" w:styleId="BalloonText">
    <w:name w:val="Balloon Text"/>
    <w:basedOn w:val="Normal"/>
    <w:link w:val="BalloonTextChar"/>
    <w:uiPriority w:val="99"/>
    <w:semiHidden/>
    <w:unhideWhenUsed/>
    <w:rsid w:val="003F08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870"/>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022405"/>
  </w:style>
  <w:style w:type="character" w:styleId="CommentReference">
    <w:name w:val="annotation reference"/>
    <w:basedOn w:val="DefaultParagraphFont"/>
    <w:uiPriority w:val="99"/>
    <w:semiHidden/>
    <w:unhideWhenUsed/>
    <w:rsid w:val="0099079E"/>
    <w:rPr>
      <w:sz w:val="16"/>
      <w:szCs w:val="16"/>
    </w:rPr>
  </w:style>
  <w:style w:type="paragraph" w:styleId="CommentText">
    <w:name w:val="annotation text"/>
    <w:basedOn w:val="Normal"/>
    <w:link w:val="CommentTextChar"/>
    <w:uiPriority w:val="99"/>
    <w:semiHidden/>
    <w:unhideWhenUsed/>
    <w:rsid w:val="0099079E"/>
    <w:pPr>
      <w:spacing w:line="240" w:lineRule="auto"/>
    </w:pPr>
    <w:rPr>
      <w:sz w:val="20"/>
      <w:szCs w:val="20"/>
    </w:rPr>
  </w:style>
  <w:style w:type="character" w:customStyle="1" w:styleId="CommentTextChar">
    <w:name w:val="Comment Text Char"/>
    <w:basedOn w:val="DefaultParagraphFont"/>
    <w:link w:val="CommentText"/>
    <w:uiPriority w:val="99"/>
    <w:semiHidden/>
    <w:rsid w:val="0099079E"/>
    <w:rPr>
      <w:sz w:val="20"/>
      <w:szCs w:val="20"/>
    </w:rPr>
  </w:style>
  <w:style w:type="paragraph" w:styleId="CommentSubject">
    <w:name w:val="annotation subject"/>
    <w:basedOn w:val="CommentText"/>
    <w:next w:val="CommentText"/>
    <w:link w:val="CommentSubjectChar"/>
    <w:uiPriority w:val="99"/>
    <w:semiHidden/>
    <w:unhideWhenUsed/>
    <w:rsid w:val="0099079E"/>
    <w:rPr>
      <w:b/>
      <w:bCs/>
    </w:rPr>
  </w:style>
  <w:style w:type="character" w:customStyle="1" w:styleId="CommentSubjectChar">
    <w:name w:val="Comment Subject Char"/>
    <w:basedOn w:val="CommentTextChar"/>
    <w:link w:val="CommentSubject"/>
    <w:uiPriority w:val="99"/>
    <w:semiHidden/>
    <w:rsid w:val="009907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1004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202455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urveymonkey.com/r/spheretest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15</c:v>
                </c:pt>
                <c:pt idx="1">
                  <c:v>50</c:v>
                </c:pt>
                <c:pt idx="2">
                  <c:v>35</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7</cp:revision>
  <cp:lastPrinted>2019-02-27T14:35:00Z</cp:lastPrinted>
  <dcterms:created xsi:type="dcterms:W3CDTF">2019-04-20T07:51:00Z</dcterms:created>
  <dcterms:modified xsi:type="dcterms:W3CDTF">2019-04-26T06:13:00Z</dcterms:modified>
</cp:coreProperties>
</file>